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24D1" w14:textId="77777777" w:rsidR="00E0774F" w:rsidRDefault="00504B21" w:rsidP="007C14E8">
      <w:pPr>
        <w:pStyle w:val="Title"/>
      </w:pPr>
      <w:r>
        <w:t xml:space="preserve">Data Protection Policy </w:t>
      </w:r>
    </w:p>
    <w:p w14:paraId="575528D6" w14:textId="77777777" w:rsidR="00E0774F" w:rsidRDefault="00E0774F">
      <w:pPr>
        <w:spacing w:after="0" w:line="259" w:lineRule="auto"/>
        <w:ind w:left="0" w:firstLine="0"/>
      </w:pPr>
    </w:p>
    <w:p w14:paraId="790C7B72" w14:textId="77777777" w:rsidR="00E0774F" w:rsidRDefault="00504B21" w:rsidP="004E0C38">
      <w:pPr>
        <w:pStyle w:val="Heading2"/>
      </w:pPr>
      <w:r>
        <w:t xml:space="preserve">Definitions: </w:t>
      </w:r>
    </w:p>
    <w:p w14:paraId="6EE8BF38" w14:textId="77777777" w:rsidR="00E0774F" w:rsidRDefault="00E0774F" w:rsidP="007C14E8">
      <w:pPr>
        <w:spacing w:after="0" w:line="259" w:lineRule="auto"/>
        <w:ind w:left="0" w:firstLine="0"/>
      </w:pPr>
    </w:p>
    <w:tbl>
      <w:tblPr>
        <w:tblStyle w:val="GridTable4-Accent1"/>
        <w:tblW w:w="10026" w:type="dxa"/>
        <w:tblLook w:val="04A0" w:firstRow="1" w:lastRow="0" w:firstColumn="1" w:lastColumn="0" w:noHBand="0" w:noVBand="1"/>
      </w:tblPr>
      <w:tblGrid>
        <w:gridCol w:w="3505"/>
        <w:gridCol w:w="6521"/>
      </w:tblGrid>
      <w:tr w:rsidR="00E0774F" w14:paraId="51613DEC" w14:textId="77777777" w:rsidTr="004E0C3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505" w:type="dxa"/>
            <w:tcBorders>
              <w:top w:val="single" w:sz="12" w:space="0" w:color="auto"/>
              <w:bottom w:val="single" w:sz="12" w:space="0" w:color="auto"/>
            </w:tcBorders>
            <w:shd w:val="clear" w:color="auto" w:fill="D9E2F3" w:themeFill="accent5" w:themeFillTint="33"/>
            <w:vAlign w:val="center"/>
          </w:tcPr>
          <w:p w14:paraId="71FCBC74" w14:textId="77777777" w:rsidR="00E0774F" w:rsidRPr="007C14E8" w:rsidRDefault="00504B21" w:rsidP="004E0C38">
            <w:pPr>
              <w:spacing w:after="0" w:line="259" w:lineRule="auto"/>
              <w:ind w:left="0" w:firstLine="0"/>
              <w:rPr>
                <w:b w:val="0"/>
              </w:rPr>
            </w:pPr>
            <w:r w:rsidRPr="007C14E8">
              <w:rPr>
                <w:b w:val="0"/>
              </w:rPr>
              <w:t xml:space="preserve">GDPR </w:t>
            </w:r>
          </w:p>
        </w:tc>
        <w:tc>
          <w:tcPr>
            <w:tcW w:w="6521" w:type="dxa"/>
            <w:tcBorders>
              <w:top w:val="single" w:sz="12" w:space="0" w:color="auto"/>
              <w:bottom w:val="single" w:sz="12" w:space="0" w:color="auto"/>
            </w:tcBorders>
            <w:shd w:val="clear" w:color="auto" w:fill="D9E2F3" w:themeFill="accent5" w:themeFillTint="33"/>
            <w:vAlign w:val="center"/>
          </w:tcPr>
          <w:p w14:paraId="07D6AAC0" w14:textId="77777777" w:rsidR="00E0774F" w:rsidRPr="007C14E8" w:rsidRDefault="00504B21" w:rsidP="004E0C38">
            <w:pPr>
              <w:spacing w:after="0" w:line="259" w:lineRule="auto"/>
              <w:ind w:left="2" w:firstLine="0"/>
              <w:cnfStyle w:val="100000000000" w:firstRow="1" w:lastRow="0" w:firstColumn="0" w:lastColumn="0" w:oddVBand="0" w:evenVBand="0" w:oddHBand="0" w:evenHBand="0" w:firstRowFirstColumn="0" w:firstRowLastColumn="0" w:lastRowFirstColumn="0" w:lastRowLastColumn="0"/>
              <w:rPr>
                <w:b w:val="0"/>
              </w:rPr>
            </w:pPr>
            <w:r w:rsidRPr="007C14E8">
              <w:rPr>
                <w:b w:val="0"/>
              </w:rPr>
              <w:t xml:space="preserve">Means the General Data Protection Regulations  </w:t>
            </w:r>
          </w:p>
        </w:tc>
      </w:tr>
      <w:tr w:rsidR="00E0774F" w14:paraId="62E1FB08" w14:textId="77777777" w:rsidTr="004E0C3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505" w:type="dxa"/>
            <w:tcBorders>
              <w:top w:val="single" w:sz="12" w:space="0" w:color="auto"/>
              <w:bottom w:val="single" w:sz="12" w:space="0" w:color="auto"/>
            </w:tcBorders>
            <w:shd w:val="clear" w:color="auto" w:fill="D9E2F3" w:themeFill="accent5" w:themeFillTint="33"/>
          </w:tcPr>
          <w:p w14:paraId="1A916D17" w14:textId="77777777" w:rsidR="00E0774F" w:rsidRPr="007C14E8" w:rsidRDefault="00504B21">
            <w:pPr>
              <w:spacing w:after="0" w:line="259" w:lineRule="auto"/>
              <w:ind w:left="0" w:firstLine="0"/>
              <w:rPr>
                <w:b w:val="0"/>
              </w:rPr>
            </w:pPr>
            <w:r w:rsidRPr="007C14E8">
              <w:rPr>
                <w:b w:val="0"/>
              </w:rPr>
              <w:t xml:space="preserve">Responsible Person </w:t>
            </w:r>
          </w:p>
        </w:tc>
        <w:tc>
          <w:tcPr>
            <w:tcW w:w="6521" w:type="dxa"/>
            <w:tcBorders>
              <w:top w:val="single" w:sz="12" w:space="0" w:color="auto"/>
              <w:bottom w:val="single" w:sz="12" w:space="0" w:color="auto"/>
            </w:tcBorders>
            <w:shd w:val="clear" w:color="auto" w:fill="D9E2F3" w:themeFill="accent5" w:themeFillTint="33"/>
          </w:tcPr>
          <w:p w14:paraId="5812C37A" w14:textId="77777777" w:rsidR="00E0774F" w:rsidRPr="007C14E8" w:rsidRDefault="00504B21">
            <w:pPr>
              <w:spacing w:after="0" w:line="259" w:lineRule="auto"/>
              <w:ind w:left="2" w:firstLine="0"/>
              <w:cnfStyle w:val="000000100000" w:firstRow="0" w:lastRow="0" w:firstColumn="0" w:lastColumn="0" w:oddVBand="0" w:evenVBand="0" w:oddHBand="1" w:evenHBand="0" w:firstRowFirstColumn="0" w:firstRowLastColumn="0" w:lastRowFirstColumn="0" w:lastRowLastColumn="0"/>
            </w:pPr>
            <w:r w:rsidRPr="007C14E8">
              <w:t xml:space="preserve">Means the Chief Executive Officer </w:t>
            </w:r>
          </w:p>
        </w:tc>
      </w:tr>
      <w:tr w:rsidR="00E0774F" w14:paraId="6A7DF678" w14:textId="77777777" w:rsidTr="004E0C38">
        <w:trPr>
          <w:trHeight w:val="1236"/>
        </w:trPr>
        <w:tc>
          <w:tcPr>
            <w:cnfStyle w:val="001000000000" w:firstRow="0" w:lastRow="0" w:firstColumn="1" w:lastColumn="0" w:oddVBand="0" w:evenVBand="0" w:oddHBand="0" w:evenHBand="0" w:firstRowFirstColumn="0" w:firstRowLastColumn="0" w:lastRowFirstColumn="0" w:lastRowLastColumn="0"/>
            <w:tcW w:w="3505" w:type="dxa"/>
            <w:tcBorders>
              <w:top w:val="single" w:sz="12" w:space="0" w:color="auto"/>
              <w:bottom w:val="single" w:sz="12" w:space="0" w:color="auto"/>
            </w:tcBorders>
            <w:shd w:val="clear" w:color="auto" w:fill="D9E2F3" w:themeFill="accent5" w:themeFillTint="33"/>
          </w:tcPr>
          <w:p w14:paraId="12684856" w14:textId="77777777" w:rsidR="00E0774F" w:rsidRPr="007C14E8" w:rsidRDefault="00504B21">
            <w:pPr>
              <w:spacing w:after="0" w:line="259" w:lineRule="auto"/>
              <w:ind w:left="0" w:firstLine="0"/>
              <w:rPr>
                <w:b w:val="0"/>
              </w:rPr>
            </w:pPr>
            <w:r w:rsidRPr="007C14E8">
              <w:rPr>
                <w:b w:val="0"/>
              </w:rPr>
              <w:t xml:space="preserve">DPO </w:t>
            </w:r>
          </w:p>
        </w:tc>
        <w:tc>
          <w:tcPr>
            <w:tcW w:w="6521" w:type="dxa"/>
            <w:tcBorders>
              <w:top w:val="single" w:sz="12" w:space="0" w:color="auto"/>
              <w:bottom w:val="single" w:sz="12" w:space="0" w:color="auto"/>
            </w:tcBorders>
            <w:shd w:val="clear" w:color="auto" w:fill="D9E2F3" w:themeFill="accent5" w:themeFillTint="33"/>
          </w:tcPr>
          <w:p w14:paraId="45ABCA55" w14:textId="251390B9" w:rsidR="00E0774F" w:rsidRPr="007C14E8" w:rsidRDefault="00504B21" w:rsidP="004E0C38">
            <w:pPr>
              <w:spacing w:after="0" w:line="259" w:lineRule="auto"/>
              <w:ind w:left="2" w:right="18" w:firstLine="0"/>
              <w:cnfStyle w:val="000000000000" w:firstRow="0" w:lastRow="0" w:firstColumn="0" w:lastColumn="0" w:oddVBand="0" w:evenVBand="0" w:oddHBand="0" w:evenHBand="0" w:firstRowFirstColumn="0" w:firstRowLastColumn="0" w:lastRowFirstColumn="0" w:lastRowLastColumn="0"/>
            </w:pPr>
            <w:r w:rsidRPr="007C14E8">
              <w:t xml:space="preserve">Data Protection Officer – a named person who monitors </w:t>
            </w:r>
            <w:r w:rsidR="003F70BF">
              <w:t>Local Voice</w:t>
            </w:r>
            <w:r w:rsidRPr="007C14E8">
              <w:t xml:space="preserve"> compliance with GDPR and other data protection laws, our data protection policies, awareness-raising, </w:t>
            </w:r>
            <w:proofErr w:type="gramStart"/>
            <w:r w:rsidRPr="007C14E8">
              <w:t>training</w:t>
            </w:r>
            <w:proofErr w:type="gramEnd"/>
            <w:r w:rsidRPr="007C14E8">
              <w:t xml:space="preserve"> and audits. </w:t>
            </w:r>
          </w:p>
        </w:tc>
      </w:tr>
      <w:tr w:rsidR="00E0774F" w14:paraId="11A97130" w14:textId="77777777" w:rsidTr="004E0C38">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3505" w:type="dxa"/>
            <w:tcBorders>
              <w:top w:val="single" w:sz="12" w:space="0" w:color="auto"/>
              <w:bottom w:val="single" w:sz="12" w:space="0" w:color="auto"/>
            </w:tcBorders>
            <w:shd w:val="clear" w:color="auto" w:fill="D9E2F3" w:themeFill="accent5" w:themeFillTint="33"/>
          </w:tcPr>
          <w:p w14:paraId="7D654064" w14:textId="77777777" w:rsidR="00E0774F" w:rsidRPr="007C14E8" w:rsidRDefault="00504B21">
            <w:pPr>
              <w:spacing w:after="0" w:line="259" w:lineRule="auto"/>
              <w:ind w:left="0" w:firstLine="0"/>
              <w:rPr>
                <w:b w:val="0"/>
              </w:rPr>
            </w:pPr>
            <w:r w:rsidRPr="007C14E8">
              <w:rPr>
                <w:b w:val="0"/>
              </w:rPr>
              <w:t xml:space="preserve">Information Asset Register </w:t>
            </w:r>
          </w:p>
        </w:tc>
        <w:tc>
          <w:tcPr>
            <w:tcW w:w="6521" w:type="dxa"/>
            <w:tcBorders>
              <w:top w:val="single" w:sz="12" w:space="0" w:color="auto"/>
              <w:bottom w:val="single" w:sz="12" w:space="0" w:color="auto"/>
            </w:tcBorders>
            <w:shd w:val="clear" w:color="auto" w:fill="D9E2F3" w:themeFill="accent5" w:themeFillTint="33"/>
          </w:tcPr>
          <w:p w14:paraId="306444A0" w14:textId="6B4AF9CF" w:rsidR="00E0774F" w:rsidRPr="007C14E8" w:rsidRDefault="00504B21" w:rsidP="004E0C38">
            <w:pPr>
              <w:spacing w:after="0" w:line="259" w:lineRule="auto"/>
              <w:ind w:left="2" w:firstLine="0"/>
              <w:cnfStyle w:val="000000100000" w:firstRow="0" w:lastRow="0" w:firstColumn="0" w:lastColumn="0" w:oddVBand="0" w:evenVBand="0" w:oddHBand="1" w:evenHBand="0" w:firstRowFirstColumn="0" w:firstRowLastColumn="0" w:lastRowFirstColumn="0" w:lastRowLastColumn="0"/>
            </w:pPr>
            <w:r w:rsidRPr="007C14E8">
              <w:t xml:space="preserve">Means a register of all systems or contexts in which personal data is processed by </w:t>
            </w:r>
            <w:r w:rsidR="003F70BF">
              <w:t>Local Voice</w:t>
            </w:r>
            <w:r w:rsidRPr="007C14E8">
              <w:t xml:space="preserve"> and includes the information retention schedule </w:t>
            </w:r>
          </w:p>
        </w:tc>
      </w:tr>
    </w:tbl>
    <w:p w14:paraId="2C6807B8" w14:textId="77777777" w:rsidR="00E0774F" w:rsidRDefault="00504B21">
      <w:pPr>
        <w:spacing w:after="0" w:line="259" w:lineRule="auto"/>
        <w:ind w:left="0" w:firstLine="0"/>
      </w:pPr>
      <w:r>
        <w:t xml:space="preserve"> </w:t>
      </w:r>
    </w:p>
    <w:p w14:paraId="2DFCEA0C" w14:textId="77777777" w:rsidR="00E0774F" w:rsidRDefault="00504B21" w:rsidP="004E0C38">
      <w:pPr>
        <w:pStyle w:val="Heading2"/>
      </w:pPr>
      <w:r>
        <w:t xml:space="preserve">Statement  </w:t>
      </w:r>
    </w:p>
    <w:p w14:paraId="5AAB9DC8" w14:textId="77777777" w:rsidR="00E0774F" w:rsidRDefault="00504B21">
      <w:pPr>
        <w:spacing w:after="0" w:line="259" w:lineRule="auto"/>
        <w:ind w:left="0" w:firstLine="0"/>
      </w:pPr>
      <w:r>
        <w:t xml:space="preserve"> </w:t>
      </w:r>
    </w:p>
    <w:p w14:paraId="04D0F02E" w14:textId="235736CD" w:rsidR="00E0774F" w:rsidRDefault="003F70BF">
      <w:pPr>
        <w:ind w:left="-5"/>
      </w:pPr>
      <w:r>
        <w:t>Local Voice</w:t>
      </w:r>
      <w:r w:rsidR="00504B21">
        <w:t xml:space="preserve">, </w:t>
      </w:r>
      <w:proofErr w:type="gramStart"/>
      <w:r w:rsidR="00504B21">
        <w:t>in the course of</w:t>
      </w:r>
      <w:proofErr w:type="gramEnd"/>
      <w:r w:rsidR="00504B21">
        <w:t xml:space="preserve"> carrying out its legitimate business, will process both personal and sensitive data, as described in the Data Protection Act 2018 and GDPR. It is the policy of </w:t>
      </w:r>
      <w:r>
        <w:t>Local Voice</w:t>
      </w:r>
      <w:r w:rsidR="004E0C38">
        <w:t xml:space="preserve"> </w:t>
      </w:r>
      <w:r w:rsidR="00504B21">
        <w:t xml:space="preserve">to only collect and retain personal data that is necessary to conduct its business, to respect the privacy of individuals and to ensure that any data held is secure, giving access only to those who have a lawful right to access. This applies to both automated and manual records. </w:t>
      </w:r>
      <w:r>
        <w:t>Local Voice</w:t>
      </w:r>
      <w:r w:rsidR="004E0C38">
        <w:t xml:space="preserve"> </w:t>
      </w:r>
      <w:r w:rsidR="00504B21">
        <w:t xml:space="preserve">acts as both a Data Controller in relation to staff and volunteer records and a Data Processor, in terms of records collected in pursuit of its statutory functions. </w:t>
      </w:r>
      <w:r>
        <w:t>Local Voice</w:t>
      </w:r>
      <w:r w:rsidR="004E0C38">
        <w:t xml:space="preserve"> </w:t>
      </w:r>
      <w:r w:rsidR="00504B21">
        <w:t xml:space="preserve">is registered with the Information Commissioners Office (ICO). </w:t>
      </w:r>
    </w:p>
    <w:p w14:paraId="5E9AC51D" w14:textId="77777777" w:rsidR="00E0774F" w:rsidRDefault="00504B21">
      <w:pPr>
        <w:spacing w:after="0" w:line="259" w:lineRule="auto"/>
        <w:ind w:left="0" w:firstLine="0"/>
      </w:pPr>
      <w:r>
        <w:t xml:space="preserve"> </w:t>
      </w:r>
    </w:p>
    <w:p w14:paraId="7288D069" w14:textId="77777777" w:rsidR="00E0774F" w:rsidRDefault="00504B21" w:rsidP="004E0C38">
      <w:pPr>
        <w:pStyle w:val="Heading2"/>
      </w:pPr>
      <w:r>
        <w:t xml:space="preserve">Involvement and responsibility  </w:t>
      </w:r>
    </w:p>
    <w:p w14:paraId="05B0350C" w14:textId="77777777" w:rsidR="00E0774F" w:rsidRDefault="00504B21">
      <w:pPr>
        <w:spacing w:after="0" w:line="259" w:lineRule="auto"/>
        <w:ind w:left="0" w:firstLine="0"/>
      </w:pPr>
      <w:r>
        <w:t xml:space="preserve"> </w:t>
      </w:r>
    </w:p>
    <w:p w14:paraId="53EFCC39" w14:textId="220B284C" w:rsidR="00E0774F" w:rsidRDefault="00504B21">
      <w:pPr>
        <w:ind w:left="-5" w:right="307"/>
      </w:pPr>
      <w:r>
        <w:t xml:space="preserve">Everyone within </w:t>
      </w:r>
      <w:r w:rsidR="003F70BF">
        <w:t>Local Voice</w:t>
      </w:r>
      <w:r w:rsidR="004E0C38">
        <w:t xml:space="preserve"> </w:t>
      </w:r>
      <w:r>
        <w:t xml:space="preserve">has a responsibility to adhere to the standards of the Data Protection Policy. The Board members, the Chief Executive and all employees </w:t>
      </w:r>
      <w:r w:rsidR="004E0C38">
        <w:t>and</w:t>
      </w:r>
      <w:r>
        <w:t xml:space="preserve"> volunteers, have responsibility for the implementation and application of this policy and the associated procedure. This policy applies in all and any areas where staff or volunteers may be working. The Responsible person shall take responsibility for </w:t>
      </w:r>
      <w:r w:rsidR="003F70BF">
        <w:t>Local Voice</w:t>
      </w:r>
      <w:r w:rsidR="004E0C38">
        <w:t xml:space="preserve"> </w:t>
      </w:r>
      <w:r>
        <w:t xml:space="preserve">on-going compliance with this policy. </w:t>
      </w:r>
    </w:p>
    <w:p w14:paraId="317A8FC2" w14:textId="77777777" w:rsidR="00E0774F" w:rsidRDefault="00504B21">
      <w:pPr>
        <w:spacing w:after="0" w:line="259" w:lineRule="auto"/>
        <w:ind w:left="0" w:firstLine="0"/>
      </w:pPr>
      <w:r>
        <w:t xml:space="preserve"> </w:t>
      </w:r>
    </w:p>
    <w:p w14:paraId="45E9D247" w14:textId="77777777" w:rsidR="00E0774F" w:rsidRDefault="00504B21" w:rsidP="004E0C38">
      <w:pPr>
        <w:pStyle w:val="Heading2"/>
      </w:pPr>
      <w:r>
        <w:t xml:space="preserve">Data Protection Principles </w:t>
      </w:r>
    </w:p>
    <w:p w14:paraId="3634CE9A" w14:textId="77777777" w:rsidR="00E0774F" w:rsidRDefault="00504B21">
      <w:pPr>
        <w:spacing w:after="0" w:line="259" w:lineRule="auto"/>
        <w:ind w:left="0" w:firstLine="0"/>
      </w:pPr>
      <w:r>
        <w:t xml:space="preserve"> </w:t>
      </w:r>
    </w:p>
    <w:p w14:paraId="22E6B780" w14:textId="5A532950" w:rsidR="00E0774F" w:rsidRDefault="003F70BF">
      <w:pPr>
        <w:spacing w:after="164" w:line="270" w:lineRule="auto"/>
        <w:ind w:left="0" w:firstLine="0"/>
      </w:pPr>
      <w:r>
        <w:t>Local Voice</w:t>
      </w:r>
      <w:r w:rsidR="004E0C38">
        <w:rPr>
          <w:color w:val="43465B"/>
        </w:rPr>
        <w:t xml:space="preserve"> </w:t>
      </w:r>
      <w:r w:rsidR="00504B21">
        <w:rPr>
          <w:color w:val="43465B"/>
        </w:rPr>
        <w:t xml:space="preserve">is committed to processing data in accordance with its responsibilities under the GDPR.  </w:t>
      </w:r>
    </w:p>
    <w:p w14:paraId="766AD49E" w14:textId="77777777" w:rsidR="00E0774F" w:rsidRDefault="00504B21">
      <w:pPr>
        <w:spacing w:after="179" w:line="270" w:lineRule="auto"/>
        <w:ind w:left="0" w:firstLine="0"/>
      </w:pPr>
      <w:r>
        <w:rPr>
          <w:color w:val="43465B"/>
        </w:rPr>
        <w:t xml:space="preserve">Article 5 of the GDPR requires that personal data shall be: </w:t>
      </w:r>
    </w:p>
    <w:p w14:paraId="7B6BB545" w14:textId="77777777" w:rsidR="00E0774F" w:rsidRDefault="00504B21" w:rsidP="004E0C38">
      <w:pPr>
        <w:numPr>
          <w:ilvl w:val="0"/>
          <w:numId w:val="1"/>
        </w:numPr>
        <w:spacing w:after="14" w:line="270" w:lineRule="auto"/>
        <w:ind w:hanging="360"/>
      </w:pPr>
      <w:r>
        <w:rPr>
          <w:color w:val="43465B"/>
        </w:rPr>
        <w:t xml:space="preserve">processed lawfully, fairly and in a transparent manner in relation to individuals; </w:t>
      </w:r>
    </w:p>
    <w:p w14:paraId="6E160C47" w14:textId="77777777" w:rsidR="00E0774F" w:rsidRDefault="00504B21" w:rsidP="004E0C38">
      <w:pPr>
        <w:numPr>
          <w:ilvl w:val="0"/>
          <w:numId w:val="1"/>
        </w:numPr>
        <w:spacing w:after="14" w:line="270" w:lineRule="auto"/>
        <w:ind w:hanging="360"/>
      </w:pPr>
      <w:r>
        <w:rPr>
          <w:color w:val="43465B"/>
        </w:rPr>
        <w:lastRenderedPageBreak/>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p>
    <w:p w14:paraId="5EE1F581" w14:textId="77777777" w:rsidR="00E0774F" w:rsidRDefault="00504B21" w:rsidP="004E0C38">
      <w:pPr>
        <w:numPr>
          <w:ilvl w:val="0"/>
          <w:numId w:val="1"/>
        </w:numPr>
        <w:spacing w:after="14" w:line="270" w:lineRule="auto"/>
        <w:ind w:hanging="360"/>
      </w:pPr>
      <w:r>
        <w:rPr>
          <w:color w:val="43465B"/>
        </w:rPr>
        <w:t xml:space="preserve">adequate, relevant and limited to what is necessary in relation to the purposes for which they are processed; </w:t>
      </w:r>
    </w:p>
    <w:p w14:paraId="1D943D7E" w14:textId="77777777" w:rsidR="00E0774F" w:rsidRDefault="00504B21" w:rsidP="004E0C38">
      <w:pPr>
        <w:numPr>
          <w:ilvl w:val="0"/>
          <w:numId w:val="1"/>
        </w:numPr>
        <w:spacing w:after="14" w:line="270" w:lineRule="auto"/>
        <w:ind w:hanging="360"/>
      </w:pPr>
      <w:r>
        <w:rPr>
          <w:color w:val="43465B"/>
        </w:rPr>
        <w:t xml:space="preserve">accurate and, where necessary, kept up to date; every reasonable step must be taken to ensure that personal data that </w:t>
      </w:r>
      <w:r w:rsidR="004E0C38">
        <w:rPr>
          <w:color w:val="43465B"/>
        </w:rPr>
        <w:t>is</w:t>
      </w:r>
      <w:r>
        <w:rPr>
          <w:color w:val="43465B"/>
        </w:rPr>
        <w:t xml:space="preserve"> inaccurate, having regard to the purposes for which they are processed, are erased or rectified without delay; </w:t>
      </w:r>
    </w:p>
    <w:p w14:paraId="5B07C644" w14:textId="77777777" w:rsidR="00E0774F" w:rsidRDefault="00504B21" w:rsidP="004E0C38">
      <w:pPr>
        <w:numPr>
          <w:ilvl w:val="0"/>
          <w:numId w:val="1"/>
        </w:numPr>
        <w:spacing w:after="14" w:line="270" w:lineRule="auto"/>
        <w:ind w:hanging="360"/>
      </w:pPr>
      <w:r w:rsidRPr="004E0C38">
        <w:rPr>
          <w:color w:val="43465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 </w:t>
      </w:r>
    </w:p>
    <w:p w14:paraId="544E0115" w14:textId="77777777" w:rsidR="00E0774F" w:rsidRDefault="00504B21" w:rsidP="004E0C38">
      <w:pPr>
        <w:numPr>
          <w:ilvl w:val="0"/>
          <w:numId w:val="1"/>
        </w:numPr>
        <w:spacing w:after="14" w:line="270" w:lineRule="auto"/>
        <w:ind w:hanging="360"/>
      </w:pPr>
      <w:r>
        <w:rPr>
          <w:color w:val="43465B"/>
        </w:rPr>
        <w:t xml:space="preserve">processed in a manner that ensures appropriate security of the personal data, including protection against unauthorised or unlawful processing and against accidental loss, </w:t>
      </w:r>
      <w:proofErr w:type="gramStart"/>
      <w:r>
        <w:rPr>
          <w:color w:val="43465B"/>
        </w:rPr>
        <w:t>destruction</w:t>
      </w:r>
      <w:proofErr w:type="gramEnd"/>
      <w:r>
        <w:rPr>
          <w:color w:val="43465B"/>
        </w:rPr>
        <w:t xml:space="preserve"> or damage, using appropriate technical or organisational measures. </w:t>
      </w:r>
    </w:p>
    <w:p w14:paraId="4F8C6F6D" w14:textId="77777777" w:rsidR="00E0774F" w:rsidRDefault="00504B21">
      <w:pPr>
        <w:spacing w:after="0" w:line="259" w:lineRule="auto"/>
        <w:ind w:left="0" w:firstLine="0"/>
      </w:pPr>
      <w:r>
        <w:t xml:space="preserve"> </w:t>
      </w:r>
    </w:p>
    <w:p w14:paraId="599B788B" w14:textId="77777777" w:rsidR="00E0774F" w:rsidRDefault="00504B21" w:rsidP="004E0C38">
      <w:pPr>
        <w:pStyle w:val="Heading2"/>
      </w:pPr>
      <w:r>
        <w:t xml:space="preserve">Key areas  </w:t>
      </w:r>
    </w:p>
    <w:p w14:paraId="3C6C656E" w14:textId="77777777" w:rsidR="00E0774F" w:rsidRDefault="00504B21">
      <w:pPr>
        <w:spacing w:after="0" w:line="259" w:lineRule="auto"/>
        <w:ind w:left="0" w:firstLine="0"/>
      </w:pPr>
      <w:r>
        <w:t xml:space="preserve"> </w:t>
      </w:r>
    </w:p>
    <w:p w14:paraId="257C0D3F" w14:textId="77777777" w:rsidR="00E0774F" w:rsidRDefault="00504B21" w:rsidP="004E0C38">
      <w:pPr>
        <w:pStyle w:val="Heading1"/>
      </w:pPr>
      <w:r>
        <w:t xml:space="preserve">Processing  </w:t>
      </w:r>
    </w:p>
    <w:p w14:paraId="2314ED06" w14:textId="21204055" w:rsidR="00E0774F" w:rsidRDefault="00504B21">
      <w:pPr>
        <w:ind w:left="-5"/>
      </w:pPr>
      <w:r>
        <w:t xml:space="preserve">To ensure its processing of data is lawful, </w:t>
      </w:r>
      <w:proofErr w:type="gramStart"/>
      <w:r>
        <w:t>fair</w:t>
      </w:r>
      <w:proofErr w:type="gramEnd"/>
      <w:r>
        <w:t xml:space="preserve"> and transparent </w:t>
      </w:r>
      <w:r w:rsidR="003F70BF">
        <w:t>Local Voice</w:t>
      </w:r>
      <w:r>
        <w:t xml:space="preserve"> shall maintain an Information Asset Register. This Register will be reviewed at least annually. Individuals will be informed whether and for what purposes personal information relating to them is being processed; the nature of the information and the people to whom such information may be disclosed if appropriate to do so and with explicit consent. Individuals have the right to access their personal data and any such requests made to </w:t>
      </w:r>
      <w:r w:rsidR="003F70BF">
        <w:t>Local Voice</w:t>
      </w:r>
      <w:r>
        <w:t xml:space="preserve"> shall be dealt with in a timely manner. </w:t>
      </w:r>
    </w:p>
    <w:p w14:paraId="74D5CF6D" w14:textId="77777777" w:rsidR="00E0774F" w:rsidRDefault="00504B21">
      <w:pPr>
        <w:spacing w:after="0" w:line="259" w:lineRule="auto"/>
        <w:ind w:left="0" w:firstLine="0"/>
      </w:pPr>
      <w:r>
        <w:t xml:space="preserve"> </w:t>
      </w:r>
    </w:p>
    <w:p w14:paraId="4983770B" w14:textId="77777777" w:rsidR="00E0774F" w:rsidRDefault="00504B21" w:rsidP="00504B21">
      <w:pPr>
        <w:pStyle w:val="Heading1"/>
      </w:pPr>
      <w:r>
        <w:t xml:space="preserve">Collection and Maintenance    </w:t>
      </w:r>
    </w:p>
    <w:p w14:paraId="537AB0F2" w14:textId="2C330753" w:rsidR="00E0774F" w:rsidRDefault="00504B21" w:rsidP="00504B21">
      <w:pPr>
        <w:spacing w:after="0" w:line="259" w:lineRule="auto"/>
        <w:ind w:left="0" w:firstLine="0"/>
      </w:pPr>
      <w:r>
        <w:t xml:space="preserve">All data processed by </w:t>
      </w:r>
      <w:r w:rsidR="003F70BF">
        <w:t>Local Voice</w:t>
      </w:r>
      <w:r>
        <w:t xml:space="preserve"> must be done on one of the following lawful bases: consent, contract, legal obligation, vital interests, public </w:t>
      </w:r>
      <w:proofErr w:type="gramStart"/>
      <w:r>
        <w:t>task</w:t>
      </w:r>
      <w:proofErr w:type="gramEnd"/>
      <w:r>
        <w:t xml:space="preserve"> or legitimate interest. It is necessary for </w:t>
      </w:r>
      <w:r w:rsidR="003F70BF">
        <w:t>Local Voice</w:t>
      </w:r>
      <w:r>
        <w:t xml:space="preserve"> to collect and retain personal data about employees, clients, </w:t>
      </w:r>
      <w:proofErr w:type="gramStart"/>
      <w:r>
        <w:t>volunteers</w:t>
      </w:r>
      <w:proofErr w:type="gramEnd"/>
      <w:r>
        <w:t xml:space="preserve"> and members. Some of this data, such as health details, may be classified sensitive as defined by the Data Protection Act 2018 and GDPR. Personal data that is requested and kept on individuals will be relevant and not excessive in relation to the purpose for which it is required or processed. It will be accurate and kept up-to-date. Where consent is relied upon as a lawful basis for processing data, evidence of opt-in consent shall be kept with the personal data. Where communications are sent to </w:t>
      </w:r>
      <w:r>
        <w:lastRenderedPageBreak/>
        <w:t xml:space="preserve">individuals based on their consent, the option for the individual to revoke their consent will be clearly available and systems in place to ensure such revocation is reflected accurately in </w:t>
      </w:r>
      <w:r w:rsidR="003F70BF">
        <w:t>Local Voice</w:t>
      </w:r>
      <w:r>
        <w:t xml:space="preserve"> systems. </w:t>
      </w:r>
    </w:p>
    <w:p w14:paraId="24E3067D" w14:textId="77777777" w:rsidR="00E0774F" w:rsidRDefault="00504B21">
      <w:pPr>
        <w:spacing w:after="0" w:line="259" w:lineRule="auto"/>
        <w:ind w:left="0" w:firstLine="0"/>
      </w:pPr>
      <w:r>
        <w:t xml:space="preserve"> </w:t>
      </w:r>
    </w:p>
    <w:p w14:paraId="347CA355" w14:textId="77777777" w:rsidR="00E0774F" w:rsidRDefault="00504B21" w:rsidP="00504B21">
      <w:pPr>
        <w:pStyle w:val="Heading1"/>
      </w:pPr>
      <w:r>
        <w:t xml:space="preserve">Storage  </w:t>
      </w:r>
    </w:p>
    <w:p w14:paraId="2C92B704" w14:textId="74730513" w:rsidR="00E0774F" w:rsidRDefault="003F70BF">
      <w:pPr>
        <w:ind w:left="-5"/>
      </w:pPr>
      <w:r>
        <w:t>Local Voice</w:t>
      </w:r>
      <w:r w:rsidR="00504B21">
        <w:t xml:space="preserve"> will undertake to implement appropriate security, including technical and organisational procedures against unauthorised or unlawful processing of personal data and to prevent its accidental loss, </w:t>
      </w:r>
      <w:proofErr w:type="gramStart"/>
      <w:r w:rsidR="00504B21">
        <w:t>damage</w:t>
      </w:r>
      <w:proofErr w:type="gramEnd"/>
      <w:r w:rsidR="00504B21">
        <w:t xml:space="preserve"> or destruction. </w:t>
      </w:r>
      <w:r>
        <w:t>Local Voice</w:t>
      </w:r>
      <w:r w:rsidR="00504B21">
        <w:t xml:space="preserve"> will ensure that personal data, both electronic and manual, is stored securely and for no longer than necessary and disposed of appropriately. Records will be disposed of in line with the information retention schedule. </w:t>
      </w:r>
    </w:p>
    <w:p w14:paraId="1383E4B4" w14:textId="77777777" w:rsidR="00E0774F" w:rsidRDefault="00504B21">
      <w:pPr>
        <w:spacing w:after="0" w:line="259" w:lineRule="auto"/>
        <w:ind w:left="0" w:firstLine="0"/>
      </w:pPr>
      <w:r>
        <w:t xml:space="preserve"> </w:t>
      </w:r>
    </w:p>
    <w:p w14:paraId="45E99579" w14:textId="5BD538E7" w:rsidR="00E0774F" w:rsidRDefault="00504B21">
      <w:pPr>
        <w:ind w:left="-5"/>
      </w:pPr>
      <w:r>
        <w:t xml:space="preserve">Access to information will be restricted to those who are required, as part of their work, to see that information. Disclosures will be made only where a legal or justifiable need can be proven. In most cases, consent will be obtained to disclose information to parties outside of </w:t>
      </w:r>
      <w:r w:rsidR="003F70BF">
        <w:t>Local Voice</w:t>
      </w:r>
      <w:r>
        <w:t xml:space="preserve">. Exceptions to this would be when a person may be at risk and intervention is necessary for safeguarding, or when behaviour of that person may be criminal or put another at risk.  </w:t>
      </w:r>
    </w:p>
    <w:p w14:paraId="2D1812C2" w14:textId="77777777" w:rsidR="00E0774F" w:rsidRDefault="00504B21">
      <w:pPr>
        <w:spacing w:after="0" w:line="259" w:lineRule="auto"/>
        <w:ind w:left="0" w:firstLine="0"/>
      </w:pPr>
      <w:r>
        <w:t xml:space="preserve"> </w:t>
      </w:r>
    </w:p>
    <w:p w14:paraId="0F94611D" w14:textId="77777777" w:rsidR="00E0774F" w:rsidRDefault="00504B21">
      <w:pPr>
        <w:ind w:left="-5"/>
      </w:pPr>
      <w:r>
        <w:t xml:space="preserve">Sensitive personal data will be treated with additional care in its storage, use and disclosure. Laptops may sometimes be used outside of the office. All laptops are password protected to restrict access to the user only. It is the responsibility of staff using these outside to ensure they are attended securely, kept with them at all times and only used where they may not be overlooked or read by members of the public. The same applies to mass storage hardware like memory sticks – it is the responsibility of the person using them to check they are secure - confidential information should never be transferred onto these devices. Any breaches of confidentiality direct, </w:t>
      </w:r>
      <w:proofErr w:type="gramStart"/>
      <w:r>
        <w:t>negligently</w:t>
      </w:r>
      <w:proofErr w:type="gramEnd"/>
      <w:r>
        <w:t xml:space="preserve"> or otherwise, or misuse of information may result in disciplinary action which could lead to the termination of their contract of employment. Appropriate back-up and disaster recovery solutions shall be in place. </w:t>
      </w:r>
    </w:p>
    <w:p w14:paraId="4A5E57B2" w14:textId="77777777" w:rsidR="00E0774F" w:rsidRDefault="00504B21">
      <w:pPr>
        <w:spacing w:after="0" w:line="259" w:lineRule="auto"/>
        <w:ind w:left="0" w:firstLine="0"/>
      </w:pPr>
      <w:r>
        <w:t xml:space="preserve"> </w:t>
      </w:r>
    </w:p>
    <w:p w14:paraId="2057306B" w14:textId="77777777" w:rsidR="00E0774F" w:rsidRDefault="00504B21" w:rsidP="00504B21">
      <w:pPr>
        <w:pStyle w:val="Heading1"/>
      </w:pPr>
      <w:r>
        <w:t xml:space="preserve">Incident Reporting  </w:t>
      </w:r>
    </w:p>
    <w:p w14:paraId="4BE929CD" w14:textId="01BF31EA" w:rsidR="00E0774F" w:rsidRDefault="00504B21">
      <w:pPr>
        <w:ind w:left="-5"/>
      </w:pPr>
      <w:r>
        <w:t xml:space="preserve">In the event of </w:t>
      </w:r>
      <w:proofErr w:type="gramStart"/>
      <w:r>
        <w:t>a  breach</w:t>
      </w:r>
      <w:proofErr w:type="gramEnd"/>
      <w:r>
        <w:t xml:space="preserve"> of security leading to the accidental or unlawful destruction, loss, alteration, unauthorised disclosure of, or access to, personal data, </w:t>
      </w:r>
      <w:r w:rsidR="003F70BF">
        <w:t>Local Voice</w:t>
      </w:r>
      <w:r>
        <w:t xml:space="preserve"> shall promptly assess the risk to people’s rights and freedoms and if appropriate report this breach to the ICO. Any breach of confidentiality or loss of data should be reported immediately to the Chief Executive of </w:t>
      </w:r>
      <w:r w:rsidR="003F70BF">
        <w:t>Local Voice</w:t>
      </w:r>
      <w:r>
        <w:t xml:space="preserve">. The incident will be thoroughly </w:t>
      </w:r>
      <w:proofErr w:type="gramStart"/>
      <w:r>
        <w:t>investigated</w:t>
      </w:r>
      <w:proofErr w:type="gramEnd"/>
      <w:r>
        <w:t xml:space="preserve"> and existing security measures checked.  </w:t>
      </w:r>
    </w:p>
    <w:p w14:paraId="4AF56867" w14:textId="77777777" w:rsidR="00E0774F" w:rsidRDefault="00504B21">
      <w:pPr>
        <w:spacing w:after="0" w:line="259" w:lineRule="auto"/>
        <w:ind w:left="0" w:firstLine="0"/>
      </w:pPr>
      <w:r>
        <w:t xml:space="preserve"> </w:t>
      </w:r>
    </w:p>
    <w:p w14:paraId="43B30378" w14:textId="77777777" w:rsidR="00E0774F" w:rsidRDefault="00504B21" w:rsidP="00504B21">
      <w:pPr>
        <w:pStyle w:val="Heading1"/>
      </w:pPr>
      <w:r>
        <w:t xml:space="preserve">Confidentiality  </w:t>
      </w:r>
    </w:p>
    <w:p w14:paraId="4598FA72" w14:textId="77777777" w:rsidR="00E0774F" w:rsidRDefault="00504B21">
      <w:pPr>
        <w:ind w:left="-5"/>
      </w:pPr>
      <w:r>
        <w:t xml:space="preserve">Any employee, client, </w:t>
      </w:r>
      <w:proofErr w:type="gramStart"/>
      <w:r>
        <w:t>volunteer</w:t>
      </w:r>
      <w:proofErr w:type="gramEnd"/>
      <w:r>
        <w:t xml:space="preserve"> or members’ personal information will be treated confidentially and, apart from those who have a lawful right to access it will not be given out to anyone without their express permission. However, there are four occasions when there is no choice about what remains confidential, they are:  </w:t>
      </w:r>
    </w:p>
    <w:p w14:paraId="18CCB7D1" w14:textId="77777777" w:rsidR="00E0774F" w:rsidRDefault="00504B21" w:rsidP="00504B21">
      <w:pPr>
        <w:numPr>
          <w:ilvl w:val="0"/>
          <w:numId w:val="3"/>
        </w:numPr>
        <w:ind w:left="567" w:hanging="284"/>
      </w:pPr>
      <w:r>
        <w:lastRenderedPageBreak/>
        <w:t xml:space="preserve">if there is a real concern that a third person is at risk e.g. suspected adult or child abuse  </w:t>
      </w:r>
    </w:p>
    <w:p w14:paraId="00B47C96" w14:textId="77777777" w:rsidR="00E0774F" w:rsidRDefault="00504B21" w:rsidP="00504B21">
      <w:pPr>
        <w:numPr>
          <w:ilvl w:val="0"/>
          <w:numId w:val="3"/>
        </w:numPr>
        <w:ind w:left="567" w:hanging="284"/>
      </w:pPr>
      <w:r>
        <w:t xml:space="preserve">where another law requires us to do something;  </w:t>
      </w:r>
    </w:p>
    <w:p w14:paraId="271C27B0" w14:textId="77777777" w:rsidR="00E0774F" w:rsidRDefault="00504B21" w:rsidP="00504B21">
      <w:pPr>
        <w:numPr>
          <w:ilvl w:val="0"/>
          <w:numId w:val="3"/>
        </w:numPr>
        <w:ind w:left="567" w:hanging="284"/>
      </w:pPr>
      <w:r>
        <w:t xml:space="preserve">when it is necessary to disclose information for ‘crime and taxation’ purposes;  </w:t>
      </w:r>
    </w:p>
    <w:p w14:paraId="7E2B5052" w14:textId="77777777" w:rsidR="00E0774F" w:rsidRDefault="00504B21" w:rsidP="00504B21">
      <w:pPr>
        <w:numPr>
          <w:ilvl w:val="0"/>
          <w:numId w:val="3"/>
        </w:numPr>
        <w:ind w:left="567" w:hanging="284"/>
      </w:pPr>
      <w:r>
        <w:t xml:space="preserve">should an employee, client, volunteer, or member, fall seriously ill while working and information needs to be given to medical personnel.  </w:t>
      </w:r>
    </w:p>
    <w:p w14:paraId="5EB546C5" w14:textId="77777777" w:rsidR="00E0774F" w:rsidRDefault="00504B21">
      <w:pPr>
        <w:spacing w:after="0" w:line="259" w:lineRule="auto"/>
        <w:ind w:left="0" w:firstLine="0"/>
      </w:pPr>
      <w:r>
        <w:t xml:space="preserve">  </w:t>
      </w:r>
    </w:p>
    <w:p w14:paraId="6B68E83A" w14:textId="77777777" w:rsidR="00504B21" w:rsidRDefault="00504B21" w:rsidP="00504B21">
      <w:pPr>
        <w:pStyle w:val="Heading1"/>
      </w:pPr>
      <w:r>
        <w:t xml:space="preserve">IT Communications and Monitoring  </w:t>
      </w:r>
    </w:p>
    <w:p w14:paraId="32A1F228" w14:textId="27C514C2" w:rsidR="00E0774F" w:rsidRDefault="003F70BF">
      <w:pPr>
        <w:ind w:left="-5"/>
      </w:pPr>
      <w:r>
        <w:t>Local Voice</w:t>
      </w:r>
      <w:r w:rsidR="00504B21">
        <w:t xml:space="preserve"> provides employees with access to various computer facilities for work and communication purposes. Technological safeguards exist to protect information stored on these devices being accessed by people other than the legitimate recipients. </w:t>
      </w:r>
    </w:p>
    <w:p w14:paraId="09D3B064" w14:textId="77777777" w:rsidR="00E0774F" w:rsidRDefault="00504B21">
      <w:pPr>
        <w:spacing w:after="0" w:line="259" w:lineRule="auto"/>
        <w:ind w:left="0" w:firstLine="0"/>
      </w:pPr>
      <w:r>
        <w:t xml:space="preserve"> </w:t>
      </w:r>
    </w:p>
    <w:p w14:paraId="1922A739" w14:textId="77777777" w:rsidR="00E0774F" w:rsidRDefault="00504B21" w:rsidP="00504B21">
      <w:pPr>
        <w:pStyle w:val="Heading2"/>
      </w:pPr>
      <w:r>
        <w:t xml:space="preserve">Individual rights  </w:t>
      </w:r>
    </w:p>
    <w:p w14:paraId="617606B4" w14:textId="77777777" w:rsidR="00E0774F" w:rsidRDefault="00504B21">
      <w:pPr>
        <w:spacing w:after="0" w:line="259" w:lineRule="auto"/>
        <w:ind w:left="0" w:firstLine="0"/>
      </w:pPr>
      <w:r>
        <w:t xml:space="preserve"> </w:t>
      </w:r>
    </w:p>
    <w:p w14:paraId="07EC0ECC" w14:textId="77777777" w:rsidR="00E0774F" w:rsidRDefault="00504B21" w:rsidP="00504B21">
      <w:pPr>
        <w:pStyle w:val="Heading1"/>
      </w:pPr>
      <w:r>
        <w:t xml:space="preserve">Access  </w:t>
      </w:r>
    </w:p>
    <w:p w14:paraId="06004EB4" w14:textId="77777777" w:rsidR="00E0774F" w:rsidRDefault="00504B21">
      <w:pPr>
        <w:ind w:left="-5"/>
      </w:pPr>
      <w:r>
        <w:t xml:space="preserve">Everyone has the right to request to access any data held about them. Any such request should be made in writing and a response given within one calendar month.  But if your request is complex or you make more than one, the response time may be a maximum of three calendar months, starting from the day after receipt. There are exceptions, which include where access could breach the confidentiality of a third party.  </w:t>
      </w:r>
    </w:p>
    <w:p w14:paraId="54D7F168" w14:textId="77777777" w:rsidR="00E0774F" w:rsidRDefault="00504B21">
      <w:pPr>
        <w:spacing w:after="0" w:line="259" w:lineRule="auto"/>
        <w:ind w:left="0" w:firstLine="0"/>
      </w:pPr>
      <w:r>
        <w:t xml:space="preserve"> </w:t>
      </w:r>
    </w:p>
    <w:p w14:paraId="7B550E73" w14:textId="77777777" w:rsidR="00E0774F" w:rsidRDefault="00504B21" w:rsidP="00504B21">
      <w:pPr>
        <w:pStyle w:val="Heading1"/>
      </w:pPr>
      <w:r>
        <w:t xml:space="preserve">Alteration  </w:t>
      </w:r>
    </w:p>
    <w:p w14:paraId="091852A8" w14:textId="77777777" w:rsidR="00E0774F" w:rsidRDefault="00504B21">
      <w:pPr>
        <w:ind w:left="-5"/>
      </w:pPr>
      <w:r>
        <w:t xml:space="preserve">Everyone has the right to expect that any inaccuracies should be corrected.  </w:t>
      </w:r>
    </w:p>
    <w:p w14:paraId="0527BAB2" w14:textId="77777777" w:rsidR="00E0774F" w:rsidRDefault="00504B21">
      <w:pPr>
        <w:spacing w:after="0" w:line="259" w:lineRule="auto"/>
        <w:ind w:left="0" w:firstLine="0"/>
      </w:pPr>
      <w:r>
        <w:t xml:space="preserve"> </w:t>
      </w:r>
    </w:p>
    <w:p w14:paraId="6031F2F6" w14:textId="77777777" w:rsidR="00E0774F" w:rsidRDefault="00504B21" w:rsidP="00504B21">
      <w:pPr>
        <w:pStyle w:val="Heading1"/>
      </w:pPr>
      <w:r>
        <w:t xml:space="preserve">Prevention  </w:t>
      </w:r>
    </w:p>
    <w:p w14:paraId="7742BF53" w14:textId="54AEE9B2" w:rsidR="00E0774F" w:rsidRDefault="00504B21">
      <w:pPr>
        <w:ind w:left="-5"/>
      </w:pPr>
      <w:r>
        <w:t xml:space="preserve">Everyone has the right to prevent processing causing damage or distress and should write giving reasons so </w:t>
      </w:r>
      <w:r w:rsidR="003F70BF">
        <w:t>Local Voice</w:t>
      </w:r>
      <w:r>
        <w:t xml:space="preserve"> can take appropriate remedial measures.  </w:t>
      </w:r>
    </w:p>
    <w:p w14:paraId="56B2CBF0" w14:textId="77777777" w:rsidR="00504B21" w:rsidRDefault="00504B21">
      <w:pPr>
        <w:ind w:left="-5"/>
      </w:pPr>
    </w:p>
    <w:p w14:paraId="24468889" w14:textId="4EF5CBCC" w:rsidR="00E0774F" w:rsidRDefault="003F70BF">
      <w:pPr>
        <w:ind w:left="-5"/>
      </w:pPr>
      <w:r>
        <w:t>Local Voice</w:t>
      </w:r>
      <w:r w:rsidR="00504B21">
        <w:t xml:space="preserve"> does not sell data. Our only regular communication with people is via the newsletter, after they have given us explicit consent.  </w:t>
      </w:r>
    </w:p>
    <w:p w14:paraId="40F0BB26" w14:textId="77777777" w:rsidR="00E0774F" w:rsidRDefault="00504B21">
      <w:pPr>
        <w:spacing w:after="0" w:line="259" w:lineRule="auto"/>
        <w:ind w:left="0" w:firstLine="0"/>
      </w:pPr>
      <w:r>
        <w:t xml:space="preserve"> </w:t>
      </w:r>
    </w:p>
    <w:p w14:paraId="6E48704D" w14:textId="77777777" w:rsidR="00E0774F" w:rsidRPr="00504B21" w:rsidRDefault="00504B21">
      <w:pPr>
        <w:ind w:left="-5"/>
        <w:rPr>
          <w:b/>
        </w:rPr>
      </w:pPr>
      <w:r w:rsidRPr="00504B21">
        <w:rPr>
          <w:b/>
        </w:rPr>
        <w:t xml:space="preserve">Reviewed and Updated August 2018 </w:t>
      </w:r>
    </w:p>
    <w:p w14:paraId="6C092F75" w14:textId="77777777" w:rsidR="00E0774F" w:rsidRDefault="00504B21">
      <w:pPr>
        <w:spacing w:after="0" w:line="259" w:lineRule="auto"/>
        <w:ind w:left="0" w:firstLine="0"/>
      </w:pPr>
      <w:r>
        <w:rPr>
          <w:rFonts w:ascii="Times New Roman" w:eastAsia="Times New Roman" w:hAnsi="Times New Roman" w:cs="Times New Roman"/>
        </w:rPr>
        <w:t xml:space="preserve"> </w:t>
      </w:r>
    </w:p>
    <w:p w14:paraId="376E9484" w14:textId="77777777" w:rsidR="00E0774F" w:rsidRDefault="00504B21">
      <w:pPr>
        <w:spacing w:after="0" w:line="259" w:lineRule="auto"/>
        <w:ind w:left="0" w:firstLine="0"/>
      </w:pPr>
      <w:r>
        <w:rPr>
          <w:rFonts w:ascii="Times New Roman" w:eastAsia="Times New Roman" w:hAnsi="Times New Roman" w:cs="Times New Roman"/>
        </w:rPr>
        <w:t xml:space="preserve"> </w:t>
      </w:r>
    </w:p>
    <w:sectPr w:rsidR="00E0774F" w:rsidSect="003F70BF">
      <w:headerReference w:type="even" r:id="rId10"/>
      <w:headerReference w:type="default" r:id="rId11"/>
      <w:footerReference w:type="even" r:id="rId12"/>
      <w:footerReference w:type="default" r:id="rId13"/>
      <w:headerReference w:type="first" r:id="rId14"/>
      <w:footerReference w:type="first" r:id="rId15"/>
      <w:pgSz w:w="11906" w:h="16838"/>
      <w:pgMar w:top="1802" w:right="1133" w:bottom="1418" w:left="851" w:header="708"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DA3D" w14:textId="77777777" w:rsidR="00042CA0" w:rsidRDefault="00504B21">
      <w:pPr>
        <w:spacing w:after="0" w:line="240" w:lineRule="auto"/>
      </w:pPr>
      <w:r>
        <w:separator/>
      </w:r>
    </w:p>
  </w:endnote>
  <w:endnote w:type="continuationSeparator" w:id="0">
    <w:p w14:paraId="22B780D7" w14:textId="77777777" w:rsidR="00042CA0" w:rsidRDefault="0050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62E1" w14:textId="77777777" w:rsidR="00E0774F" w:rsidRDefault="00504B21">
    <w:pPr>
      <w:spacing w:after="0" w:line="259" w:lineRule="auto"/>
      <w:ind w:left="0" w:firstLine="0"/>
    </w:pPr>
    <w:r>
      <w:rPr>
        <w:noProof/>
      </w:rPr>
      <w:drawing>
        <wp:anchor distT="0" distB="0" distL="114300" distR="114300" simplePos="0" relativeHeight="251661312" behindDoc="0" locked="0" layoutInCell="1" allowOverlap="0" wp14:anchorId="6F2775D4" wp14:editId="57E03728">
          <wp:simplePos x="0" y="0"/>
          <wp:positionH relativeFrom="page">
            <wp:posOffset>359410</wp:posOffset>
          </wp:positionH>
          <wp:positionV relativeFrom="page">
            <wp:posOffset>9455148</wp:posOffset>
          </wp:positionV>
          <wp:extent cx="1338580" cy="123698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338580" cy="1236980"/>
                  </a:xfrm>
                  <a:prstGeom prst="rect">
                    <a:avLst/>
                  </a:prstGeom>
                </pic:spPr>
              </pic:pic>
            </a:graphicData>
          </a:graphic>
        </wp:anchor>
      </w:drawing>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297D" w14:textId="519001D4" w:rsidR="00E0774F" w:rsidRDefault="00504B21">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FC08" w14:textId="688BAD9B" w:rsidR="00E0774F" w:rsidRDefault="00504B21">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0289" w14:textId="77777777" w:rsidR="00042CA0" w:rsidRDefault="00504B21">
      <w:pPr>
        <w:spacing w:after="0" w:line="240" w:lineRule="auto"/>
      </w:pPr>
      <w:r>
        <w:separator/>
      </w:r>
    </w:p>
  </w:footnote>
  <w:footnote w:type="continuationSeparator" w:id="0">
    <w:p w14:paraId="4783C73C" w14:textId="77777777" w:rsidR="00042CA0" w:rsidRDefault="00504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AABB" w14:textId="77777777" w:rsidR="00E0774F" w:rsidRDefault="00504B21">
    <w:pPr>
      <w:spacing w:after="0" w:line="259" w:lineRule="auto"/>
      <w:ind w:left="0" w:right="-61" w:firstLine="0"/>
      <w:jc w:val="right"/>
    </w:pPr>
    <w:r>
      <w:rPr>
        <w:noProof/>
      </w:rPr>
      <w:drawing>
        <wp:anchor distT="0" distB="0" distL="114300" distR="114300" simplePos="0" relativeHeight="251658240" behindDoc="0" locked="0" layoutInCell="1" allowOverlap="0" wp14:anchorId="7BAE85B0" wp14:editId="714BA35A">
          <wp:simplePos x="0" y="0"/>
          <wp:positionH relativeFrom="page">
            <wp:posOffset>4602479</wp:posOffset>
          </wp:positionH>
          <wp:positionV relativeFrom="page">
            <wp:posOffset>449579</wp:posOffset>
          </wp:positionV>
          <wp:extent cx="2597149" cy="71628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97149" cy="716280"/>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486D" w14:textId="47A49795" w:rsidR="00E0774F" w:rsidRDefault="00504B21">
    <w:pPr>
      <w:spacing w:after="0" w:line="259" w:lineRule="auto"/>
      <w:ind w:left="0" w:right="-61" w:firstLine="0"/>
      <w:jc w:val="righ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9284" w14:textId="19BF38E7" w:rsidR="00E0774F" w:rsidRDefault="003F70BF">
    <w:pPr>
      <w:spacing w:after="0" w:line="259" w:lineRule="auto"/>
      <w:ind w:left="0" w:right="-61" w:firstLine="0"/>
      <w:jc w:val="right"/>
    </w:pPr>
    <w:r>
      <w:rPr>
        <w:rFonts w:ascii="Times New Roman" w:eastAsia="Times New Roman" w:hAnsi="Times New Roman" w:cs="Times New Roman"/>
        <w:noProof/>
      </w:rPr>
      <w:drawing>
        <wp:anchor distT="0" distB="0" distL="114300" distR="114300" simplePos="0" relativeHeight="251664384" behindDoc="0" locked="0" layoutInCell="1" allowOverlap="1" wp14:anchorId="57F6C75D" wp14:editId="6E34541C">
          <wp:simplePos x="0" y="0"/>
          <wp:positionH relativeFrom="margin">
            <wp:posOffset>4949849</wp:posOffset>
          </wp:positionH>
          <wp:positionV relativeFrom="margin">
            <wp:posOffset>-862314</wp:posOffset>
          </wp:positionV>
          <wp:extent cx="1649393" cy="771834"/>
          <wp:effectExtent l="0" t="0" r="825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49393" cy="771834"/>
                  </a:xfrm>
                  <a:prstGeom prst="rect">
                    <a:avLst/>
                  </a:prstGeom>
                </pic:spPr>
              </pic:pic>
            </a:graphicData>
          </a:graphic>
        </wp:anchor>
      </w:drawing>
    </w:r>
    <w:r w:rsidR="00504B21">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5pt;height:24.95pt" o:bullet="t">
        <v:imagedata r:id="rId1" o:title="bullett"/>
      </v:shape>
    </w:pict>
  </w:numPicBullet>
  <w:abstractNum w:abstractNumId="0" w15:restartNumberingAfterBreak="0">
    <w:nsid w:val="038A7663"/>
    <w:multiLevelType w:val="hybridMultilevel"/>
    <w:tmpl w:val="0AC68C68"/>
    <w:lvl w:ilvl="0" w:tplc="14E882E8">
      <w:start w:val="1"/>
      <w:numFmt w:val="lowerLetter"/>
      <w:lvlText w:val="%1."/>
      <w:lvlJc w:val="left"/>
      <w:pPr>
        <w:ind w:left="705"/>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1" w:tplc="A23682CC">
      <w:start w:val="1"/>
      <w:numFmt w:val="lowerLetter"/>
      <w:lvlText w:val="%2"/>
      <w:lvlJc w:val="left"/>
      <w:pPr>
        <w:ind w:left="144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2" w:tplc="470293C6">
      <w:start w:val="1"/>
      <w:numFmt w:val="lowerRoman"/>
      <w:lvlText w:val="%3"/>
      <w:lvlJc w:val="left"/>
      <w:pPr>
        <w:ind w:left="216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3" w:tplc="998C2336">
      <w:start w:val="1"/>
      <w:numFmt w:val="decimal"/>
      <w:lvlText w:val="%4"/>
      <w:lvlJc w:val="left"/>
      <w:pPr>
        <w:ind w:left="288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4" w:tplc="1A628936">
      <w:start w:val="1"/>
      <w:numFmt w:val="lowerLetter"/>
      <w:lvlText w:val="%5"/>
      <w:lvlJc w:val="left"/>
      <w:pPr>
        <w:ind w:left="360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5" w:tplc="5AC24FBA">
      <w:start w:val="1"/>
      <w:numFmt w:val="lowerRoman"/>
      <w:lvlText w:val="%6"/>
      <w:lvlJc w:val="left"/>
      <w:pPr>
        <w:ind w:left="432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6" w:tplc="FC085B62">
      <w:start w:val="1"/>
      <w:numFmt w:val="decimal"/>
      <w:lvlText w:val="%7"/>
      <w:lvlJc w:val="left"/>
      <w:pPr>
        <w:ind w:left="504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7" w:tplc="2D98ADD4">
      <w:start w:val="1"/>
      <w:numFmt w:val="lowerLetter"/>
      <w:lvlText w:val="%8"/>
      <w:lvlJc w:val="left"/>
      <w:pPr>
        <w:ind w:left="576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8" w:tplc="098A6F3C">
      <w:start w:val="1"/>
      <w:numFmt w:val="lowerRoman"/>
      <w:lvlText w:val="%9"/>
      <w:lvlJc w:val="left"/>
      <w:pPr>
        <w:ind w:left="648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abstractNum>
  <w:abstractNum w:abstractNumId="1" w15:restartNumberingAfterBreak="0">
    <w:nsid w:val="3BD35370"/>
    <w:multiLevelType w:val="hybridMultilevel"/>
    <w:tmpl w:val="7AEE5E0C"/>
    <w:lvl w:ilvl="0" w:tplc="DB888F42">
      <w:start w:val="1"/>
      <w:numFmt w:val="bullet"/>
      <w:lvlText w:val=""/>
      <w:lvlPicBulletId w:val="0"/>
      <w:lvlJc w:val="left"/>
      <w:pPr>
        <w:ind w:left="197"/>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71E85DE8">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B46812C">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19B21A98">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7DB652B0">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8F5C547C">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9C4B27C">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F410CCFA">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72A8BCE">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CA54B4"/>
    <w:multiLevelType w:val="hybridMultilevel"/>
    <w:tmpl w:val="8A266A88"/>
    <w:lvl w:ilvl="0" w:tplc="76D8C170">
      <w:start w:val="1"/>
      <w:numFmt w:val="bullet"/>
      <w:lvlText w:val="•"/>
      <w:lvlJc w:val="left"/>
      <w:pPr>
        <w:ind w:left="19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71E85DE8">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B46812C">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19B21A98">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7DB652B0">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8F5C547C">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9C4B27C">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F410CCFA">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72A8BCE">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num w:numId="1" w16cid:durableId="638340920">
    <w:abstractNumId w:val="0"/>
  </w:num>
  <w:num w:numId="2" w16cid:durableId="1441998049">
    <w:abstractNumId w:val="2"/>
  </w:num>
  <w:num w:numId="3" w16cid:durableId="85553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4F"/>
    <w:rsid w:val="00042CA0"/>
    <w:rsid w:val="002429B9"/>
    <w:rsid w:val="003F70BF"/>
    <w:rsid w:val="004E0C38"/>
    <w:rsid w:val="00504B21"/>
    <w:rsid w:val="00507A90"/>
    <w:rsid w:val="0068139A"/>
    <w:rsid w:val="007C14E8"/>
    <w:rsid w:val="008F12F3"/>
    <w:rsid w:val="008F7EFD"/>
    <w:rsid w:val="00A03657"/>
    <w:rsid w:val="00AC19DA"/>
    <w:rsid w:val="00E0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FDBF2C3"/>
  <w15:docId w15:val="{C9D5AEE4-6C7D-4E8C-B423-7CFB0129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rebuchet MS" w:eastAsia="Trebuchet MS" w:hAnsi="Trebuchet MS" w:cs="Trebuchet MS"/>
      <w:color w:val="000000"/>
      <w:sz w:val="24"/>
    </w:rPr>
  </w:style>
  <w:style w:type="paragraph" w:styleId="Heading1">
    <w:name w:val="heading 1"/>
    <w:next w:val="Normal"/>
    <w:link w:val="Heading1Char"/>
    <w:uiPriority w:val="9"/>
    <w:unhideWhenUsed/>
    <w:qFormat/>
    <w:rsid w:val="00504B21"/>
    <w:pPr>
      <w:keepNext/>
      <w:keepLines/>
      <w:spacing w:after="60"/>
      <w:ind w:left="11" w:hanging="11"/>
      <w:outlineLvl w:val="0"/>
    </w:pPr>
    <w:rPr>
      <w:rFonts w:ascii="Trebuchet MS" w:eastAsia="Trebuchet MS" w:hAnsi="Trebuchet MS" w:cs="Trebuchet MS"/>
      <w:b/>
      <w:color w:val="000000"/>
      <w:sz w:val="24"/>
    </w:rPr>
  </w:style>
  <w:style w:type="paragraph" w:styleId="Heading2">
    <w:name w:val="heading 2"/>
    <w:basedOn w:val="Normal"/>
    <w:next w:val="Normal"/>
    <w:link w:val="Heading2Char"/>
    <w:uiPriority w:val="9"/>
    <w:unhideWhenUsed/>
    <w:qFormat/>
    <w:rsid w:val="004E0C38"/>
    <w:pPr>
      <w:keepNext/>
      <w:keepLines/>
      <w:spacing w:before="40" w:after="0"/>
      <w:outlineLvl w:val="1"/>
    </w:pPr>
    <w:rPr>
      <w:rFonts w:eastAsiaTheme="majorEastAsia" w:cstheme="majorBidi"/>
      <w:color w:val="004F6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4B21"/>
    <w:rPr>
      <w:rFonts w:ascii="Trebuchet MS" w:eastAsia="Trebuchet MS" w:hAnsi="Trebuchet MS" w:cs="Trebuchet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7C14E8"/>
    <w:pPr>
      <w:spacing w:after="0" w:line="240" w:lineRule="auto"/>
      <w:contextualSpacing/>
    </w:pPr>
    <w:rPr>
      <w:rFonts w:eastAsiaTheme="majorEastAsia" w:cstheme="majorBidi"/>
      <w:color w:val="004F6B"/>
      <w:spacing w:val="-10"/>
      <w:kern w:val="28"/>
      <w:sz w:val="36"/>
      <w:szCs w:val="56"/>
    </w:rPr>
  </w:style>
  <w:style w:type="character" w:customStyle="1" w:styleId="TitleChar">
    <w:name w:val="Title Char"/>
    <w:basedOn w:val="DefaultParagraphFont"/>
    <w:link w:val="Title"/>
    <w:uiPriority w:val="10"/>
    <w:rsid w:val="007C14E8"/>
    <w:rPr>
      <w:rFonts w:ascii="Trebuchet MS" w:eastAsiaTheme="majorEastAsia" w:hAnsi="Trebuchet MS" w:cstheme="majorBidi"/>
      <w:color w:val="004F6B"/>
      <w:spacing w:val="-10"/>
      <w:kern w:val="28"/>
      <w:sz w:val="36"/>
      <w:szCs w:val="56"/>
    </w:rPr>
  </w:style>
  <w:style w:type="table" w:styleId="ListTable4-Accent5">
    <w:name w:val="List Table 4 Accent 5"/>
    <w:basedOn w:val="TableNormal"/>
    <w:uiPriority w:val="49"/>
    <w:rsid w:val="007C14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7C14E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1">
    <w:name w:val="Grid Table 4 Accent 1"/>
    <w:basedOn w:val="TableNormal"/>
    <w:uiPriority w:val="49"/>
    <w:rsid w:val="007C14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E0C38"/>
    <w:rPr>
      <w:rFonts w:ascii="Trebuchet MS" w:eastAsiaTheme="majorEastAsia" w:hAnsi="Trebuchet MS" w:cstheme="majorBidi"/>
      <w:color w:val="004F6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4977a3-7316-499f-8db5-c889d1e95734" xsi:nil="true"/>
    <lcf76f155ced4ddcb4097134ff3c332f xmlns="f72e35b0-1d91-441b-86e4-0dde0a4698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E4D12-A379-48CC-88BC-7F615CB80279}"/>
</file>

<file path=customXml/itemProps2.xml><?xml version="1.0" encoding="utf-8"?>
<ds:datastoreItem xmlns:ds="http://schemas.openxmlformats.org/officeDocument/2006/customXml" ds:itemID="{7899C251-B70E-4007-AAA4-0F70AC3BB623}">
  <ds:schemaRefs>
    <ds:schemaRef ds:uri="http://purl.org/dc/elements/1.1/"/>
    <ds:schemaRef ds:uri="http://schemas.microsoft.com/office/2006/metadata/properties"/>
    <ds:schemaRef ds:uri="8f23e452-21b8-422d-b3ba-252cdd7fe119"/>
    <ds:schemaRef ds:uri="http://purl.org/dc/terms/"/>
    <ds:schemaRef ds:uri="http://schemas.openxmlformats.org/package/2006/metadata/core-properties"/>
    <ds:schemaRef ds:uri="http://schemas.microsoft.com/office/2006/documentManagement/types"/>
    <ds:schemaRef ds:uri="60dd31df-cef7-4bea-9713-d2c7a61bd9e6"/>
    <ds:schemaRef ds:uri="http://schemas.microsoft.com/office/infopath/2007/PartnerControls"/>
    <ds:schemaRef ds:uri="http://www.w3.org/XML/1998/namespace"/>
    <ds:schemaRef ds:uri="http://purl.org/dc/dcmitype/"/>
    <ds:schemaRef ds:uri="764977a3-7316-499f-8db5-c889d1e95734"/>
  </ds:schemaRefs>
</ds:datastoreItem>
</file>

<file path=customXml/itemProps3.xml><?xml version="1.0" encoding="utf-8"?>
<ds:datastoreItem xmlns:ds="http://schemas.openxmlformats.org/officeDocument/2006/customXml" ds:itemID="{B408EF55-F23B-42EB-B4B9-4EBBBFABC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Perran</dc:creator>
  <cp:keywords/>
  <cp:lastModifiedBy>Dianne Barham</cp:lastModifiedBy>
  <cp:revision>2</cp:revision>
  <dcterms:created xsi:type="dcterms:W3CDTF">2022-09-15T07:18:00Z</dcterms:created>
  <dcterms:modified xsi:type="dcterms:W3CDTF">2022-09-15T07:18:00Z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0x0101007CDFFCD9739C2A45B2667C39EE6451C8</vt:lpwstr>
  </property>
  <property fmtid="{D5CDD505-2E9C-101B-9397-08002B2CF9AE}" pid="3" name="MediaServiceImageTags">
    <vt:lpwstr/>
  </property>
</Properties>
</file>