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0E3C1" w14:textId="77777777" w:rsidR="00DE1552" w:rsidRDefault="00DE1552"/>
    <w:p w14:paraId="53FE42CC" w14:textId="77777777" w:rsidR="00DE1552" w:rsidRDefault="00DE1552"/>
    <w:p w14:paraId="5C556439" w14:textId="77777777" w:rsidR="00DE1552" w:rsidRDefault="00DE1552"/>
    <w:p w14:paraId="52F2CFEC" w14:textId="77777777" w:rsidR="00DE1552" w:rsidRDefault="00DE1552"/>
    <w:p w14:paraId="481F7C2E" w14:textId="77777777" w:rsidR="00DE1552" w:rsidRDefault="00DE1552"/>
    <w:p w14:paraId="7AEBDCAE" w14:textId="77777777" w:rsidR="00DE1552" w:rsidRDefault="00DE1552"/>
    <w:p w14:paraId="457DF599" w14:textId="77777777" w:rsidR="00DE1552" w:rsidRDefault="00DE1552"/>
    <w:p w14:paraId="0C43C820" w14:textId="77777777" w:rsidR="00DE1552" w:rsidRDefault="00DE1552"/>
    <w:p w14:paraId="1F61296D" w14:textId="77777777" w:rsidR="00DE1552" w:rsidRPr="00EC5530" w:rsidRDefault="00E2612C" w:rsidP="00EC5530">
      <w:pPr>
        <w:ind w:left="0" w:firstLine="0"/>
        <w:rPr>
          <w:sz w:val="136"/>
          <w:szCs w:val="136"/>
        </w:rPr>
      </w:pPr>
      <w:r>
        <w:rPr>
          <w:sz w:val="136"/>
          <w:szCs w:val="136"/>
        </w:rPr>
        <w:t xml:space="preserve">Data Protection </w:t>
      </w:r>
      <w:r w:rsidR="00EC5530" w:rsidRPr="00EC5530">
        <w:rPr>
          <w:sz w:val="136"/>
          <w:szCs w:val="136"/>
        </w:rPr>
        <w:t>Policy and Procedure Manual</w:t>
      </w:r>
    </w:p>
    <w:p w14:paraId="6D7EFE1B" w14:textId="77777777" w:rsidR="00EC5530" w:rsidRPr="00EC5530" w:rsidRDefault="00EC5530" w:rsidP="00EC5530">
      <w:pPr>
        <w:pBdr>
          <w:left w:val="single" w:sz="4" w:space="4" w:color="auto"/>
          <w:right w:val="single" w:sz="4" w:space="4" w:color="auto"/>
        </w:pBdr>
        <w:ind w:left="0" w:firstLine="0"/>
        <w:rPr>
          <w:i/>
          <w:sz w:val="32"/>
          <w:szCs w:val="32"/>
        </w:rPr>
      </w:pPr>
      <w:r w:rsidRPr="00EC5530">
        <w:rPr>
          <w:i/>
          <w:sz w:val="32"/>
          <w:szCs w:val="32"/>
        </w:rPr>
        <w:t>Your Voice in Health &amp; Social Care (YVHSC)</w:t>
      </w:r>
    </w:p>
    <w:p w14:paraId="3BE744E6" w14:textId="77777777" w:rsidR="00EC5530" w:rsidRPr="00EC5530" w:rsidRDefault="00EC5530" w:rsidP="00EC5530">
      <w:pPr>
        <w:pBdr>
          <w:left w:val="single" w:sz="4" w:space="4" w:color="auto"/>
          <w:right w:val="single" w:sz="4" w:space="4" w:color="auto"/>
        </w:pBdr>
        <w:ind w:left="0" w:firstLine="0"/>
        <w:rPr>
          <w:sz w:val="32"/>
          <w:szCs w:val="32"/>
        </w:rPr>
      </w:pPr>
      <w:r w:rsidRPr="00EC5530">
        <w:rPr>
          <w:sz w:val="32"/>
          <w:szCs w:val="32"/>
        </w:rPr>
        <w:t xml:space="preserve">45 St Mary’s Road, </w:t>
      </w:r>
      <w:proofErr w:type="spellStart"/>
      <w:r w:rsidRPr="00EC5530">
        <w:rPr>
          <w:sz w:val="32"/>
          <w:szCs w:val="32"/>
        </w:rPr>
        <w:t>Ealing</w:t>
      </w:r>
      <w:proofErr w:type="spellEnd"/>
      <w:r w:rsidRPr="00EC5530">
        <w:rPr>
          <w:sz w:val="32"/>
          <w:szCs w:val="32"/>
        </w:rPr>
        <w:t xml:space="preserve"> W5 5RG</w:t>
      </w:r>
      <w:r>
        <w:rPr>
          <w:sz w:val="32"/>
          <w:szCs w:val="32"/>
        </w:rPr>
        <w:t>| 020</w:t>
      </w:r>
      <w:r w:rsidR="005F1987">
        <w:rPr>
          <w:sz w:val="32"/>
          <w:szCs w:val="32"/>
        </w:rPr>
        <w:t xml:space="preserve"> </w:t>
      </w:r>
      <w:r>
        <w:rPr>
          <w:sz w:val="32"/>
          <w:szCs w:val="32"/>
        </w:rPr>
        <w:t>3603</w:t>
      </w:r>
      <w:r w:rsidR="005F1987">
        <w:rPr>
          <w:sz w:val="32"/>
          <w:szCs w:val="32"/>
        </w:rPr>
        <w:t xml:space="preserve"> </w:t>
      </w:r>
      <w:r>
        <w:rPr>
          <w:sz w:val="32"/>
          <w:szCs w:val="32"/>
        </w:rPr>
        <w:t>2438| www.yvhsc.org.uk</w:t>
      </w:r>
    </w:p>
    <w:p w14:paraId="324B0565" w14:textId="77777777" w:rsidR="00DE1552" w:rsidRDefault="00DE1552"/>
    <w:p w14:paraId="031AC55E" w14:textId="77777777" w:rsidR="00DE1552" w:rsidRDefault="00DE1552"/>
    <w:p w14:paraId="35125A2D" w14:textId="77777777" w:rsidR="00DE1552" w:rsidRDefault="00DE1552"/>
    <w:p w14:paraId="1C1A3E94" w14:textId="77777777" w:rsidR="00DE1552" w:rsidRDefault="00DE1552"/>
    <w:p w14:paraId="35DF7029" w14:textId="77777777" w:rsidR="00DE1552" w:rsidRDefault="00DE1552"/>
    <w:p w14:paraId="57DE97CE" w14:textId="77777777" w:rsidR="00DE1552" w:rsidRDefault="00DE1552"/>
    <w:tbl>
      <w:tblPr>
        <w:tblStyle w:val="TableGrid"/>
        <w:tblW w:w="0" w:type="auto"/>
        <w:tblInd w:w="-5" w:type="dxa"/>
        <w:tblLook w:val="04A0" w:firstRow="1" w:lastRow="0" w:firstColumn="1" w:lastColumn="0" w:noHBand="0" w:noVBand="1"/>
      </w:tblPr>
      <w:tblGrid>
        <w:gridCol w:w="2977"/>
        <w:gridCol w:w="3686"/>
        <w:gridCol w:w="3456"/>
      </w:tblGrid>
      <w:tr w:rsidR="00EC5530" w14:paraId="5EAD2B6B" w14:textId="77777777" w:rsidTr="00EC5530">
        <w:trPr>
          <w:trHeight w:val="475"/>
        </w:trPr>
        <w:tc>
          <w:tcPr>
            <w:tcW w:w="2977" w:type="dxa"/>
            <w:shd w:val="clear" w:color="auto" w:fill="A6A6A6" w:themeFill="background1" w:themeFillShade="A6"/>
          </w:tcPr>
          <w:p w14:paraId="11729B8C" w14:textId="77777777" w:rsidR="00EC5530" w:rsidRPr="00EC5530" w:rsidRDefault="00EC5530" w:rsidP="00EC5530">
            <w:pPr>
              <w:ind w:left="0" w:firstLine="0"/>
              <w:jc w:val="center"/>
              <w:rPr>
                <w:sz w:val="24"/>
                <w:szCs w:val="24"/>
              </w:rPr>
            </w:pPr>
            <w:r w:rsidRPr="00EC5530">
              <w:rPr>
                <w:sz w:val="24"/>
                <w:szCs w:val="24"/>
              </w:rPr>
              <w:t>Revision No</w:t>
            </w:r>
          </w:p>
        </w:tc>
        <w:tc>
          <w:tcPr>
            <w:tcW w:w="3686" w:type="dxa"/>
            <w:shd w:val="clear" w:color="auto" w:fill="A6A6A6" w:themeFill="background1" w:themeFillShade="A6"/>
          </w:tcPr>
          <w:p w14:paraId="74C5F7F0" w14:textId="77777777" w:rsidR="00EC5530" w:rsidRPr="00EC5530" w:rsidRDefault="00EC5530" w:rsidP="00EC5530">
            <w:pPr>
              <w:ind w:left="0" w:firstLine="0"/>
              <w:jc w:val="center"/>
              <w:rPr>
                <w:sz w:val="24"/>
                <w:szCs w:val="24"/>
              </w:rPr>
            </w:pPr>
            <w:r w:rsidRPr="00EC5530">
              <w:rPr>
                <w:sz w:val="24"/>
                <w:szCs w:val="24"/>
              </w:rPr>
              <w:t>Date</w:t>
            </w:r>
          </w:p>
        </w:tc>
        <w:tc>
          <w:tcPr>
            <w:tcW w:w="3402" w:type="dxa"/>
            <w:shd w:val="clear" w:color="auto" w:fill="A6A6A6" w:themeFill="background1" w:themeFillShade="A6"/>
          </w:tcPr>
          <w:p w14:paraId="69C5A739" w14:textId="77777777" w:rsidR="00EC5530" w:rsidRPr="00EC5530" w:rsidRDefault="00EC5530" w:rsidP="00EC5530">
            <w:pPr>
              <w:ind w:left="0" w:firstLine="0"/>
              <w:jc w:val="center"/>
              <w:rPr>
                <w:sz w:val="24"/>
                <w:szCs w:val="24"/>
              </w:rPr>
            </w:pPr>
            <w:r w:rsidRPr="00EC5530">
              <w:rPr>
                <w:sz w:val="24"/>
                <w:szCs w:val="24"/>
              </w:rPr>
              <w:t>Signature</w:t>
            </w:r>
          </w:p>
        </w:tc>
      </w:tr>
      <w:tr w:rsidR="00EC5530" w14:paraId="06184944" w14:textId="77777777" w:rsidTr="002D281A">
        <w:trPr>
          <w:trHeight w:val="640"/>
        </w:trPr>
        <w:tc>
          <w:tcPr>
            <w:tcW w:w="2977" w:type="dxa"/>
          </w:tcPr>
          <w:p w14:paraId="34678F6C" w14:textId="08C23DE2" w:rsidR="00EC5530" w:rsidRPr="005F1987" w:rsidRDefault="00EC5530">
            <w:pPr>
              <w:ind w:left="0" w:firstLine="0"/>
              <w:rPr>
                <w:sz w:val="24"/>
                <w:szCs w:val="24"/>
              </w:rPr>
            </w:pPr>
            <w:r w:rsidRPr="005F1987">
              <w:rPr>
                <w:sz w:val="24"/>
                <w:szCs w:val="24"/>
              </w:rPr>
              <w:t xml:space="preserve">Issue </w:t>
            </w:r>
            <w:r w:rsidR="005A64AA">
              <w:rPr>
                <w:sz w:val="24"/>
                <w:szCs w:val="24"/>
              </w:rPr>
              <w:t>D</w:t>
            </w:r>
          </w:p>
        </w:tc>
        <w:tc>
          <w:tcPr>
            <w:tcW w:w="3686" w:type="dxa"/>
          </w:tcPr>
          <w:p w14:paraId="03F5FD20" w14:textId="699C652D" w:rsidR="00EC5530" w:rsidRPr="005F1987" w:rsidRDefault="00810B84">
            <w:pPr>
              <w:ind w:left="0" w:firstLine="0"/>
              <w:rPr>
                <w:sz w:val="24"/>
                <w:szCs w:val="24"/>
              </w:rPr>
            </w:pPr>
            <w:r>
              <w:rPr>
                <w:sz w:val="24"/>
                <w:szCs w:val="24"/>
              </w:rPr>
              <w:t>24/08/202</w:t>
            </w:r>
            <w:r w:rsidR="005A64AA">
              <w:rPr>
                <w:sz w:val="24"/>
                <w:szCs w:val="24"/>
              </w:rPr>
              <w:t>1</w:t>
            </w:r>
          </w:p>
        </w:tc>
        <w:tc>
          <w:tcPr>
            <w:tcW w:w="3402" w:type="dxa"/>
          </w:tcPr>
          <w:p w14:paraId="0EFC74C4" w14:textId="77777777" w:rsidR="00EC5530" w:rsidRPr="002D281A" w:rsidRDefault="002D281A">
            <w:pPr>
              <w:ind w:left="0" w:firstLine="0"/>
              <w:rPr>
                <w:b/>
              </w:rPr>
            </w:pPr>
            <w:r w:rsidRPr="002D281A">
              <w:rPr>
                <w:b/>
                <w:noProof/>
              </w:rPr>
              <w:drawing>
                <wp:inline distT="0" distB="0" distL="0" distR="0" wp14:anchorId="5EF61E99" wp14:editId="2300AC00">
                  <wp:extent cx="2047875" cy="4381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47875" cy="438150"/>
                          </a:xfrm>
                          <a:prstGeom prst="rect">
                            <a:avLst/>
                          </a:prstGeom>
                          <a:noFill/>
                          <a:ln>
                            <a:noFill/>
                          </a:ln>
                        </pic:spPr>
                      </pic:pic>
                    </a:graphicData>
                  </a:graphic>
                </wp:inline>
              </w:drawing>
            </w:r>
          </w:p>
        </w:tc>
      </w:tr>
      <w:tr w:rsidR="00EC5530" w14:paraId="40AC7822" w14:textId="77777777" w:rsidTr="00EC5530">
        <w:trPr>
          <w:trHeight w:val="461"/>
        </w:trPr>
        <w:tc>
          <w:tcPr>
            <w:tcW w:w="2977" w:type="dxa"/>
          </w:tcPr>
          <w:p w14:paraId="6CBF62CF" w14:textId="77777777" w:rsidR="00EC5530" w:rsidRDefault="00EC5530">
            <w:pPr>
              <w:ind w:left="0" w:firstLine="0"/>
            </w:pPr>
          </w:p>
        </w:tc>
        <w:tc>
          <w:tcPr>
            <w:tcW w:w="3686" w:type="dxa"/>
          </w:tcPr>
          <w:p w14:paraId="053E8661" w14:textId="77777777" w:rsidR="00EC5530" w:rsidRDefault="00EC5530">
            <w:pPr>
              <w:ind w:left="0" w:firstLine="0"/>
            </w:pPr>
          </w:p>
        </w:tc>
        <w:tc>
          <w:tcPr>
            <w:tcW w:w="3402" w:type="dxa"/>
          </w:tcPr>
          <w:p w14:paraId="4AB5EF5C" w14:textId="77777777" w:rsidR="00EC5530" w:rsidRDefault="00EC5530">
            <w:pPr>
              <w:ind w:left="0" w:firstLine="0"/>
            </w:pPr>
          </w:p>
        </w:tc>
      </w:tr>
    </w:tbl>
    <w:p w14:paraId="338996C8" w14:textId="77777777" w:rsidR="00DE1552" w:rsidRDefault="00DE1552"/>
    <w:p w14:paraId="406A35BF" w14:textId="77777777" w:rsidR="00DE1552" w:rsidRDefault="00DE1552"/>
    <w:p w14:paraId="459CB7FA" w14:textId="77777777" w:rsidR="00DE1552" w:rsidRDefault="00DE1552"/>
    <w:p w14:paraId="284AD8A0" w14:textId="77777777" w:rsidR="00DE1552" w:rsidRDefault="00DE1552"/>
    <w:p w14:paraId="5A652DB1" w14:textId="77777777" w:rsidR="00DE1552" w:rsidRDefault="00DE1552"/>
    <w:p w14:paraId="7696C8A6" w14:textId="77777777" w:rsidR="00DE1552" w:rsidRDefault="00DE1552"/>
    <w:p w14:paraId="119C70FC" w14:textId="77777777" w:rsidR="00DE1552" w:rsidRDefault="00DE1552"/>
    <w:p w14:paraId="39A71D95" w14:textId="77777777" w:rsidR="00DE1552" w:rsidRDefault="00DE1552"/>
    <w:p w14:paraId="5B26B325" w14:textId="77777777" w:rsidR="00DE1552" w:rsidRDefault="00DE1552"/>
    <w:p w14:paraId="76B3805C" w14:textId="77777777" w:rsidR="00DE1552" w:rsidRDefault="00DE1552"/>
    <w:p w14:paraId="5F50352B" w14:textId="77777777" w:rsidR="00DE1552" w:rsidRDefault="00DE1552"/>
    <w:p w14:paraId="23149441" w14:textId="77777777" w:rsidR="00DE1552" w:rsidRDefault="00DE1552"/>
    <w:p w14:paraId="67884F16" w14:textId="77777777" w:rsidR="00DE1552" w:rsidRDefault="00DE1552"/>
    <w:p w14:paraId="734EF826" w14:textId="77777777" w:rsidR="00DE1552" w:rsidRDefault="00DE1552"/>
    <w:tbl>
      <w:tblPr>
        <w:tblStyle w:val="TableGrid"/>
        <w:tblW w:w="10170" w:type="dxa"/>
        <w:tblInd w:w="0"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0170"/>
      </w:tblGrid>
      <w:tr w:rsidR="00E36EC7" w:rsidRPr="00A52D3A" w14:paraId="13B5F36A" w14:textId="77777777" w:rsidTr="00E36EC7">
        <w:trPr>
          <w:trHeight w:val="1401"/>
        </w:trPr>
        <w:tc>
          <w:tcPr>
            <w:tcW w:w="10170" w:type="dxa"/>
            <w:vAlign w:val="center"/>
            <w:hideMark/>
          </w:tcPr>
          <w:p w14:paraId="3792BEFE" w14:textId="77777777" w:rsidR="00E36EC7" w:rsidRPr="00CC3696" w:rsidRDefault="00EC5530" w:rsidP="00FA78BE">
            <w:pPr>
              <w:pStyle w:val="Title"/>
              <w:tabs>
                <w:tab w:val="clear" w:pos="567"/>
              </w:tabs>
              <w:ind w:left="0" w:firstLine="0"/>
              <w:rPr>
                <w:rFonts w:asciiTheme="majorHAnsi" w:hAnsiTheme="majorHAnsi" w:cstheme="majorHAnsi"/>
                <w:b w:val="0"/>
                <w:sz w:val="56"/>
                <w:szCs w:val="56"/>
              </w:rPr>
            </w:pPr>
            <w:r>
              <w:rPr>
                <w:rFonts w:asciiTheme="majorHAnsi" w:hAnsiTheme="majorHAnsi" w:cstheme="majorHAnsi"/>
                <w:b w:val="0"/>
                <w:sz w:val="56"/>
                <w:szCs w:val="56"/>
              </w:rPr>
              <w:t>D</w:t>
            </w:r>
            <w:r w:rsidR="00FA78BE">
              <w:rPr>
                <w:rFonts w:asciiTheme="majorHAnsi" w:hAnsiTheme="majorHAnsi" w:cstheme="majorHAnsi"/>
                <w:b w:val="0"/>
                <w:sz w:val="56"/>
                <w:szCs w:val="56"/>
              </w:rPr>
              <w:t>ATA PROTECTION POLICY</w:t>
            </w:r>
          </w:p>
        </w:tc>
      </w:tr>
    </w:tbl>
    <w:sdt>
      <w:sdtPr>
        <w:rPr>
          <w:rFonts w:ascii="Arial" w:eastAsia="SimSun" w:hAnsi="Arial" w:cs="Arial"/>
          <w:color w:val="auto"/>
          <w:sz w:val="20"/>
          <w:szCs w:val="20"/>
          <w:lang w:val="en-AU" w:eastAsia="zh-CN"/>
        </w:rPr>
        <w:id w:val="-562558013"/>
        <w:docPartObj>
          <w:docPartGallery w:val="Table of Contents"/>
          <w:docPartUnique/>
        </w:docPartObj>
      </w:sdtPr>
      <w:sdtEndPr>
        <w:rPr>
          <w:b/>
          <w:bCs/>
          <w:noProof/>
        </w:rPr>
      </w:sdtEndPr>
      <w:sdtContent>
        <w:p w14:paraId="4647D484" w14:textId="77777777" w:rsidR="00FA7391" w:rsidRPr="00FA7391" w:rsidRDefault="00FA7391" w:rsidP="00820587">
          <w:pPr>
            <w:pStyle w:val="TOCHeading"/>
            <w:tabs>
              <w:tab w:val="right" w:leader="dot" w:pos="10204"/>
            </w:tabs>
            <w:spacing w:before="200" w:after="120" w:line="240" w:lineRule="auto"/>
            <w:rPr>
              <w:rFonts w:ascii="Arial" w:hAnsi="Arial" w:cs="Arial"/>
              <w:b/>
              <w:color w:val="auto"/>
              <w:sz w:val="24"/>
              <w:szCs w:val="24"/>
            </w:rPr>
          </w:pPr>
          <w:r w:rsidRPr="00FA7391">
            <w:rPr>
              <w:rFonts w:ascii="Arial" w:hAnsi="Arial" w:cs="Arial"/>
              <w:b/>
              <w:color w:val="auto"/>
              <w:sz w:val="24"/>
              <w:szCs w:val="24"/>
            </w:rPr>
            <w:t>CONTENTS</w:t>
          </w:r>
        </w:p>
        <w:p w14:paraId="4CB0AFD5" w14:textId="77777777" w:rsidR="00AE2976" w:rsidRDefault="00EA02EF">
          <w:pPr>
            <w:pStyle w:val="TOC1"/>
            <w:rPr>
              <w:rFonts w:asciiTheme="minorHAnsi" w:eastAsiaTheme="minorEastAsia" w:hAnsiTheme="minorHAnsi" w:cstheme="minorBidi"/>
              <w:noProof/>
              <w:sz w:val="22"/>
              <w:szCs w:val="22"/>
              <w:lang w:val="en-US" w:eastAsia="en-US"/>
            </w:rPr>
          </w:pPr>
          <w:r>
            <w:fldChar w:fldCharType="begin"/>
          </w:r>
          <w:r>
            <w:instrText xml:space="preserve"> TOC \o "1-2" \h \z \u </w:instrText>
          </w:r>
          <w:r>
            <w:fldChar w:fldCharType="separate"/>
          </w:r>
          <w:hyperlink w:anchor="_Toc504939927" w:history="1">
            <w:r w:rsidR="00AE2976" w:rsidRPr="00D43AF8">
              <w:rPr>
                <w:rStyle w:val="Hyperlink"/>
                <w:noProof/>
              </w:rPr>
              <w:t>1</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PURPOSE</w:t>
            </w:r>
            <w:r w:rsidR="00AE2976">
              <w:rPr>
                <w:noProof/>
                <w:webHidden/>
              </w:rPr>
              <w:tab/>
            </w:r>
            <w:r w:rsidR="00AE2976">
              <w:rPr>
                <w:noProof/>
                <w:webHidden/>
              </w:rPr>
              <w:fldChar w:fldCharType="begin"/>
            </w:r>
            <w:r w:rsidR="00AE2976">
              <w:rPr>
                <w:noProof/>
                <w:webHidden/>
              </w:rPr>
              <w:instrText xml:space="preserve"> PAGEREF _Toc504939927 \h </w:instrText>
            </w:r>
            <w:r w:rsidR="00AE2976">
              <w:rPr>
                <w:noProof/>
                <w:webHidden/>
              </w:rPr>
            </w:r>
            <w:r w:rsidR="00AE2976">
              <w:rPr>
                <w:noProof/>
                <w:webHidden/>
              </w:rPr>
              <w:fldChar w:fldCharType="separate"/>
            </w:r>
            <w:r w:rsidR="00872B73">
              <w:rPr>
                <w:noProof/>
                <w:webHidden/>
              </w:rPr>
              <w:t>3</w:t>
            </w:r>
            <w:r w:rsidR="00AE2976">
              <w:rPr>
                <w:noProof/>
                <w:webHidden/>
              </w:rPr>
              <w:fldChar w:fldCharType="end"/>
            </w:r>
          </w:hyperlink>
        </w:p>
        <w:p w14:paraId="31565D17" w14:textId="77777777" w:rsidR="00AE2976" w:rsidRDefault="00193EE9">
          <w:pPr>
            <w:pStyle w:val="TOC1"/>
            <w:rPr>
              <w:rFonts w:asciiTheme="minorHAnsi" w:eastAsiaTheme="minorEastAsia" w:hAnsiTheme="minorHAnsi" w:cstheme="minorBidi"/>
              <w:noProof/>
              <w:sz w:val="22"/>
              <w:szCs w:val="22"/>
              <w:lang w:val="en-US" w:eastAsia="en-US"/>
            </w:rPr>
          </w:pPr>
          <w:hyperlink w:anchor="_Toc504939928" w:history="1">
            <w:r w:rsidR="00AE2976" w:rsidRPr="00D43AF8">
              <w:rPr>
                <w:rStyle w:val="Hyperlink"/>
                <w:noProof/>
              </w:rPr>
              <w:t>2</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SCOPE</w:t>
            </w:r>
            <w:r w:rsidR="00AE2976">
              <w:rPr>
                <w:noProof/>
                <w:webHidden/>
              </w:rPr>
              <w:tab/>
            </w:r>
            <w:r w:rsidR="00AE2976">
              <w:rPr>
                <w:noProof/>
                <w:webHidden/>
              </w:rPr>
              <w:fldChar w:fldCharType="begin"/>
            </w:r>
            <w:r w:rsidR="00AE2976">
              <w:rPr>
                <w:noProof/>
                <w:webHidden/>
              </w:rPr>
              <w:instrText xml:space="preserve"> PAGEREF _Toc504939928 \h </w:instrText>
            </w:r>
            <w:r w:rsidR="00AE2976">
              <w:rPr>
                <w:noProof/>
                <w:webHidden/>
              </w:rPr>
            </w:r>
            <w:r w:rsidR="00AE2976">
              <w:rPr>
                <w:noProof/>
                <w:webHidden/>
              </w:rPr>
              <w:fldChar w:fldCharType="separate"/>
            </w:r>
            <w:r w:rsidR="00872B73">
              <w:rPr>
                <w:noProof/>
                <w:webHidden/>
              </w:rPr>
              <w:t>3</w:t>
            </w:r>
            <w:r w:rsidR="00AE2976">
              <w:rPr>
                <w:noProof/>
                <w:webHidden/>
              </w:rPr>
              <w:fldChar w:fldCharType="end"/>
            </w:r>
          </w:hyperlink>
        </w:p>
        <w:p w14:paraId="593E059C" w14:textId="77777777" w:rsidR="00AE2976" w:rsidRDefault="00193EE9">
          <w:pPr>
            <w:pStyle w:val="TOC1"/>
            <w:rPr>
              <w:rFonts w:asciiTheme="minorHAnsi" w:eastAsiaTheme="minorEastAsia" w:hAnsiTheme="minorHAnsi" w:cstheme="minorBidi"/>
              <w:noProof/>
              <w:sz w:val="22"/>
              <w:szCs w:val="22"/>
              <w:lang w:val="en-US" w:eastAsia="en-US"/>
            </w:rPr>
          </w:pPr>
          <w:hyperlink w:anchor="_Toc504939929" w:history="1">
            <w:r w:rsidR="00AE2976" w:rsidRPr="00D43AF8">
              <w:rPr>
                <w:rStyle w:val="Hyperlink"/>
                <w:noProof/>
              </w:rPr>
              <w:t>3</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POLICY STATEMENT</w:t>
            </w:r>
            <w:r w:rsidR="00AE2976">
              <w:rPr>
                <w:noProof/>
                <w:webHidden/>
              </w:rPr>
              <w:tab/>
            </w:r>
            <w:r w:rsidR="00AE2976">
              <w:rPr>
                <w:noProof/>
                <w:webHidden/>
              </w:rPr>
              <w:fldChar w:fldCharType="begin"/>
            </w:r>
            <w:r w:rsidR="00AE2976">
              <w:rPr>
                <w:noProof/>
                <w:webHidden/>
              </w:rPr>
              <w:instrText xml:space="preserve"> PAGEREF _Toc504939929 \h </w:instrText>
            </w:r>
            <w:r w:rsidR="00AE2976">
              <w:rPr>
                <w:noProof/>
                <w:webHidden/>
              </w:rPr>
            </w:r>
            <w:r w:rsidR="00AE2976">
              <w:rPr>
                <w:noProof/>
                <w:webHidden/>
              </w:rPr>
              <w:fldChar w:fldCharType="separate"/>
            </w:r>
            <w:r w:rsidR="00872B73">
              <w:rPr>
                <w:noProof/>
                <w:webHidden/>
              </w:rPr>
              <w:t>3</w:t>
            </w:r>
            <w:r w:rsidR="00AE2976">
              <w:rPr>
                <w:noProof/>
                <w:webHidden/>
              </w:rPr>
              <w:fldChar w:fldCharType="end"/>
            </w:r>
          </w:hyperlink>
        </w:p>
        <w:p w14:paraId="3B6A0BBC" w14:textId="77777777" w:rsidR="00AE2976" w:rsidRDefault="00193EE9">
          <w:pPr>
            <w:pStyle w:val="TOC2"/>
            <w:tabs>
              <w:tab w:val="left" w:pos="993"/>
            </w:tabs>
            <w:rPr>
              <w:rFonts w:asciiTheme="minorHAnsi" w:eastAsiaTheme="minorEastAsia" w:hAnsiTheme="minorHAnsi" w:cstheme="minorBidi"/>
              <w:noProof/>
              <w:sz w:val="22"/>
              <w:szCs w:val="22"/>
              <w:lang w:val="en-US" w:eastAsia="en-US"/>
            </w:rPr>
          </w:pPr>
          <w:hyperlink w:anchor="_Toc504939936" w:history="1">
            <w:r w:rsidR="00AE2976" w:rsidRPr="00D43AF8">
              <w:rPr>
                <w:rStyle w:val="Hyperlink"/>
                <w:noProof/>
              </w:rPr>
              <w:t>3.1.</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Governance</w:t>
            </w:r>
            <w:r w:rsidR="00AE2976">
              <w:rPr>
                <w:noProof/>
                <w:webHidden/>
              </w:rPr>
              <w:tab/>
            </w:r>
            <w:r w:rsidR="00AE2976">
              <w:rPr>
                <w:noProof/>
                <w:webHidden/>
              </w:rPr>
              <w:fldChar w:fldCharType="begin"/>
            </w:r>
            <w:r w:rsidR="00AE2976">
              <w:rPr>
                <w:noProof/>
                <w:webHidden/>
              </w:rPr>
              <w:instrText xml:space="preserve"> PAGEREF _Toc504939936 \h </w:instrText>
            </w:r>
            <w:r w:rsidR="00AE2976">
              <w:rPr>
                <w:noProof/>
                <w:webHidden/>
              </w:rPr>
            </w:r>
            <w:r w:rsidR="00AE2976">
              <w:rPr>
                <w:noProof/>
                <w:webHidden/>
              </w:rPr>
              <w:fldChar w:fldCharType="separate"/>
            </w:r>
            <w:r w:rsidR="00872B73">
              <w:rPr>
                <w:noProof/>
                <w:webHidden/>
              </w:rPr>
              <w:t>3</w:t>
            </w:r>
            <w:r w:rsidR="00AE2976">
              <w:rPr>
                <w:noProof/>
                <w:webHidden/>
              </w:rPr>
              <w:fldChar w:fldCharType="end"/>
            </w:r>
          </w:hyperlink>
        </w:p>
        <w:p w14:paraId="6E5111DF" w14:textId="77777777" w:rsidR="00AE2976" w:rsidRDefault="00193EE9">
          <w:pPr>
            <w:pStyle w:val="TOC2"/>
            <w:tabs>
              <w:tab w:val="left" w:pos="993"/>
            </w:tabs>
            <w:rPr>
              <w:rFonts w:asciiTheme="minorHAnsi" w:eastAsiaTheme="minorEastAsia" w:hAnsiTheme="minorHAnsi" w:cstheme="minorBidi"/>
              <w:noProof/>
              <w:sz w:val="22"/>
              <w:szCs w:val="22"/>
              <w:lang w:val="en-US" w:eastAsia="en-US"/>
            </w:rPr>
          </w:pPr>
          <w:hyperlink w:anchor="_Toc504939937" w:history="1">
            <w:r w:rsidR="00AE2976" w:rsidRPr="00D43AF8">
              <w:rPr>
                <w:rStyle w:val="Hyperlink"/>
                <w:noProof/>
              </w:rPr>
              <w:t>3.2.</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Data Protection Principles</w:t>
            </w:r>
            <w:r w:rsidR="00AE2976">
              <w:rPr>
                <w:noProof/>
                <w:webHidden/>
              </w:rPr>
              <w:tab/>
            </w:r>
            <w:r w:rsidR="00AE2976">
              <w:rPr>
                <w:noProof/>
                <w:webHidden/>
              </w:rPr>
              <w:fldChar w:fldCharType="begin"/>
            </w:r>
            <w:r w:rsidR="00AE2976">
              <w:rPr>
                <w:noProof/>
                <w:webHidden/>
              </w:rPr>
              <w:instrText xml:space="preserve"> PAGEREF _Toc504939937 \h </w:instrText>
            </w:r>
            <w:r w:rsidR="00AE2976">
              <w:rPr>
                <w:noProof/>
                <w:webHidden/>
              </w:rPr>
            </w:r>
            <w:r w:rsidR="00AE2976">
              <w:rPr>
                <w:noProof/>
                <w:webHidden/>
              </w:rPr>
              <w:fldChar w:fldCharType="separate"/>
            </w:r>
            <w:r w:rsidR="00872B73">
              <w:rPr>
                <w:noProof/>
                <w:webHidden/>
              </w:rPr>
              <w:t>4</w:t>
            </w:r>
            <w:r w:rsidR="00AE2976">
              <w:rPr>
                <w:noProof/>
                <w:webHidden/>
              </w:rPr>
              <w:fldChar w:fldCharType="end"/>
            </w:r>
          </w:hyperlink>
        </w:p>
        <w:p w14:paraId="37278B67" w14:textId="77777777" w:rsidR="00AE2976" w:rsidRDefault="00193EE9">
          <w:pPr>
            <w:pStyle w:val="TOC2"/>
            <w:tabs>
              <w:tab w:val="left" w:pos="993"/>
            </w:tabs>
            <w:rPr>
              <w:rFonts w:asciiTheme="minorHAnsi" w:eastAsiaTheme="minorEastAsia" w:hAnsiTheme="minorHAnsi" w:cstheme="minorBidi"/>
              <w:noProof/>
              <w:sz w:val="22"/>
              <w:szCs w:val="22"/>
              <w:lang w:val="en-US" w:eastAsia="en-US"/>
            </w:rPr>
          </w:pPr>
          <w:hyperlink w:anchor="_Toc504939938" w:history="1">
            <w:r w:rsidR="00AE2976" w:rsidRPr="00D43AF8">
              <w:rPr>
                <w:rStyle w:val="Hyperlink"/>
                <w:noProof/>
              </w:rPr>
              <w:t>3.3.</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Data collection</w:t>
            </w:r>
            <w:r w:rsidR="00AE2976">
              <w:rPr>
                <w:noProof/>
                <w:webHidden/>
              </w:rPr>
              <w:tab/>
            </w:r>
            <w:r w:rsidR="00AE2976">
              <w:rPr>
                <w:noProof/>
                <w:webHidden/>
              </w:rPr>
              <w:fldChar w:fldCharType="begin"/>
            </w:r>
            <w:r w:rsidR="00AE2976">
              <w:rPr>
                <w:noProof/>
                <w:webHidden/>
              </w:rPr>
              <w:instrText xml:space="preserve"> PAGEREF _Toc504939938 \h </w:instrText>
            </w:r>
            <w:r w:rsidR="00AE2976">
              <w:rPr>
                <w:noProof/>
                <w:webHidden/>
              </w:rPr>
            </w:r>
            <w:r w:rsidR="00AE2976">
              <w:rPr>
                <w:noProof/>
                <w:webHidden/>
              </w:rPr>
              <w:fldChar w:fldCharType="separate"/>
            </w:r>
            <w:r w:rsidR="00872B73">
              <w:rPr>
                <w:noProof/>
                <w:webHidden/>
              </w:rPr>
              <w:t>5</w:t>
            </w:r>
            <w:r w:rsidR="00AE2976">
              <w:rPr>
                <w:noProof/>
                <w:webHidden/>
              </w:rPr>
              <w:fldChar w:fldCharType="end"/>
            </w:r>
          </w:hyperlink>
        </w:p>
        <w:p w14:paraId="031BBDC5" w14:textId="77777777" w:rsidR="00AE2976" w:rsidRDefault="00193EE9">
          <w:pPr>
            <w:pStyle w:val="TOC2"/>
            <w:tabs>
              <w:tab w:val="left" w:pos="993"/>
            </w:tabs>
            <w:rPr>
              <w:rFonts w:asciiTheme="minorHAnsi" w:eastAsiaTheme="minorEastAsia" w:hAnsiTheme="minorHAnsi" w:cstheme="minorBidi"/>
              <w:noProof/>
              <w:sz w:val="22"/>
              <w:szCs w:val="22"/>
              <w:lang w:val="en-US" w:eastAsia="en-US"/>
            </w:rPr>
          </w:pPr>
          <w:hyperlink w:anchor="_Toc504939939" w:history="1">
            <w:r w:rsidR="00AE2976" w:rsidRPr="00D43AF8">
              <w:rPr>
                <w:rStyle w:val="Hyperlink"/>
                <w:noProof/>
              </w:rPr>
              <w:t>3.4.</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Data Use</w:t>
            </w:r>
            <w:r w:rsidR="00AE2976">
              <w:rPr>
                <w:noProof/>
                <w:webHidden/>
              </w:rPr>
              <w:tab/>
            </w:r>
            <w:r w:rsidR="00AE2976">
              <w:rPr>
                <w:noProof/>
                <w:webHidden/>
              </w:rPr>
              <w:fldChar w:fldCharType="begin"/>
            </w:r>
            <w:r w:rsidR="00AE2976">
              <w:rPr>
                <w:noProof/>
                <w:webHidden/>
              </w:rPr>
              <w:instrText xml:space="preserve"> PAGEREF _Toc504939939 \h </w:instrText>
            </w:r>
            <w:r w:rsidR="00AE2976">
              <w:rPr>
                <w:noProof/>
                <w:webHidden/>
              </w:rPr>
            </w:r>
            <w:r w:rsidR="00AE2976">
              <w:rPr>
                <w:noProof/>
                <w:webHidden/>
              </w:rPr>
              <w:fldChar w:fldCharType="separate"/>
            </w:r>
            <w:r w:rsidR="00872B73">
              <w:rPr>
                <w:noProof/>
                <w:webHidden/>
              </w:rPr>
              <w:t>6</w:t>
            </w:r>
            <w:r w:rsidR="00AE2976">
              <w:rPr>
                <w:noProof/>
                <w:webHidden/>
              </w:rPr>
              <w:fldChar w:fldCharType="end"/>
            </w:r>
          </w:hyperlink>
        </w:p>
        <w:p w14:paraId="5A4BEFC1" w14:textId="77777777" w:rsidR="00AE2976" w:rsidRDefault="00193EE9">
          <w:pPr>
            <w:pStyle w:val="TOC2"/>
            <w:tabs>
              <w:tab w:val="left" w:pos="993"/>
            </w:tabs>
            <w:rPr>
              <w:rFonts w:asciiTheme="minorHAnsi" w:eastAsiaTheme="minorEastAsia" w:hAnsiTheme="minorHAnsi" w:cstheme="minorBidi"/>
              <w:noProof/>
              <w:sz w:val="22"/>
              <w:szCs w:val="22"/>
              <w:lang w:val="en-US" w:eastAsia="en-US"/>
            </w:rPr>
          </w:pPr>
          <w:hyperlink w:anchor="_Toc504939940" w:history="1">
            <w:r w:rsidR="00AE2976" w:rsidRPr="00D43AF8">
              <w:rPr>
                <w:rStyle w:val="Hyperlink"/>
                <w:noProof/>
              </w:rPr>
              <w:t>3.5.</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Data Retention</w:t>
            </w:r>
            <w:r w:rsidR="00AE2976">
              <w:rPr>
                <w:noProof/>
                <w:webHidden/>
              </w:rPr>
              <w:tab/>
            </w:r>
            <w:r w:rsidR="00AE2976">
              <w:rPr>
                <w:noProof/>
                <w:webHidden/>
              </w:rPr>
              <w:fldChar w:fldCharType="begin"/>
            </w:r>
            <w:r w:rsidR="00AE2976">
              <w:rPr>
                <w:noProof/>
                <w:webHidden/>
              </w:rPr>
              <w:instrText xml:space="preserve"> PAGEREF _Toc504939940 \h </w:instrText>
            </w:r>
            <w:r w:rsidR="00AE2976">
              <w:rPr>
                <w:noProof/>
                <w:webHidden/>
              </w:rPr>
            </w:r>
            <w:r w:rsidR="00AE2976">
              <w:rPr>
                <w:noProof/>
                <w:webHidden/>
              </w:rPr>
              <w:fldChar w:fldCharType="separate"/>
            </w:r>
            <w:r w:rsidR="00872B73">
              <w:rPr>
                <w:noProof/>
                <w:webHidden/>
              </w:rPr>
              <w:t>8</w:t>
            </w:r>
            <w:r w:rsidR="00AE2976">
              <w:rPr>
                <w:noProof/>
                <w:webHidden/>
              </w:rPr>
              <w:fldChar w:fldCharType="end"/>
            </w:r>
          </w:hyperlink>
        </w:p>
        <w:p w14:paraId="2E399A01" w14:textId="77777777" w:rsidR="00AE2976" w:rsidRDefault="00193EE9">
          <w:pPr>
            <w:pStyle w:val="TOC2"/>
            <w:tabs>
              <w:tab w:val="left" w:pos="993"/>
            </w:tabs>
            <w:rPr>
              <w:rFonts w:asciiTheme="minorHAnsi" w:eastAsiaTheme="minorEastAsia" w:hAnsiTheme="minorHAnsi" w:cstheme="minorBidi"/>
              <w:noProof/>
              <w:sz w:val="22"/>
              <w:szCs w:val="22"/>
              <w:lang w:val="en-US" w:eastAsia="en-US"/>
            </w:rPr>
          </w:pPr>
          <w:hyperlink w:anchor="_Toc504939941" w:history="1">
            <w:r w:rsidR="00AE2976" w:rsidRPr="00D43AF8">
              <w:rPr>
                <w:rStyle w:val="Hyperlink"/>
                <w:noProof/>
              </w:rPr>
              <w:t>3.6.</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Data Protection</w:t>
            </w:r>
            <w:r w:rsidR="00AE2976">
              <w:rPr>
                <w:noProof/>
                <w:webHidden/>
              </w:rPr>
              <w:tab/>
            </w:r>
            <w:r w:rsidR="00AE2976">
              <w:rPr>
                <w:noProof/>
                <w:webHidden/>
              </w:rPr>
              <w:fldChar w:fldCharType="begin"/>
            </w:r>
            <w:r w:rsidR="00AE2976">
              <w:rPr>
                <w:noProof/>
                <w:webHidden/>
              </w:rPr>
              <w:instrText xml:space="preserve"> PAGEREF _Toc504939941 \h </w:instrText>
            </w:r>
            <w:r w:rsidR="00AE2976">
              <w:rPr>
                <w:noProof/>
                <w:webHidden/>
              </w:rPr>
            </w:r>
            <w:r w:rsidR="00AE2976">
              <w:rPr>
                <w:noProof/>
                <w:webHidden/>
              </w:rPr>
              <w:fldChar w:fldCharType="separate"/>
            </w:r>
            <w:r w:rsidR="00872B73">
              <w:rPr>
                <w:noProof/>
                <w:webHidden/>
              </w:rPr>
              <w:t>8</w:t>
            </w:r>
            <w:r w:rsidR="00AE2976">
              <w:rPr>
                <w:noProof/>
                <w:webHidden/>
              </w:rPr>
              <w:fldChar w:fldCharType="end"/>
            </w:r>
          </w:hyperlink>
        </w:p>
        <w:p w14:paraId="72D5EF81" w14:textId="77777777" w:rsidR="00AE2976" w:rsidRDefault="00193EE9">
          <w:pPr>
            <w:pStyle w:val="TOC2"/>
            <w:tabs>
              <w:tab w:val="left" w:pos="993"/>
            </w:tabs>
            <w:rPr>
              <w:rFonts w:asciiTheme="minorHAnsi" w:eastAsiaTheme="minorEastAsia" w:hAnsiTheme="minorHAnsi" w:cstheme="minorBidi"/>
              <w:noProof/>
              <w:sz w:val="22"/>
              <w:szCs w:val="22"/>
              <w:lang w:val="en-US" w:eastAsia="en-US"/>
            </w:rPr>
          </w:pPr>
          <w:hyperlink w:anchor="_Toc504939942" w:history="1">
            <w:r w:rsidR="00AE2976" w:rsidRPr="00D43AF8">
              <w:rPr>
                <w:rStyle w:val="Hyperlink"/>
                <w:noProof/>
              </w:rPr>
              <w:t>3.7.</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Data subject Requests</w:t>
            </w:r>
            <w:r w:rsidR="00AE2976">
              <w:rPr>
                <w:noProof/>
                <w:webHidden/>
              </w:rPr>
              <w:tab/>
            </w:r>
            <w:r w:rsidR="00AE2976">
              <w:rPr>
                <w:noProof/>
                <w:webHidden/>
              </w:rPr>
              <w:fldChar w:fldCharType="begin"/>
            </w:r>
            <w:r w:rsidR="00AE2976">
              <w:rPr>
                <w:noProof/>
                <w:webHidden/>
              </w:rPr>
              <w:instrText xml:space="preserve"> PAGEREF _Toc504939942 \h </w:instrText>
            </w:r>
            <w:r w:rsidR="00AE2976">
              <w:rPr>
                <w:noProof/>
                <w:webHidden/>
              </w:rPr>
            </w:r>
            <w:r w:rsidR="00AE2976">
              <w:rPr>
                <w:noProof/>
                <w:webHidden/>
              </w:rPr>
              <w:fldChar w:fldCharType="separate"/>
            </w:r>
            <w:r w:rsidR="00872B73">
              <w:rPr>
                <w:noProof/>
                <w:webHidden/>
              </w:rPr>
              <w:t>9</w:t>
            </w:r>
            <w:r w:rsidR="00AE2976">
              <w:rPr>
                <w:noProof/>
                <w:webHidden/>
              </w:rPr>
              <w:fldChar w:fldCharType="end"/>
            </w:r>
          </w:hyperlink>
        </w:p>
        <w:p w14:paraId="14520B39" w14:textId="77777777" w:rsidR="00AE2976" w:rsidRDefault="00193EE9">
          <w:pPr>
            <w:pStyle w:val="TOC2"/>
            <w:tabs>
              <w:tab w:val="left" w:pos="993"/>
            </w:tabs>
            <w:rPr>
              <w:rFonts w:asciiTheme="minorHAnsi" w:eastAsiaTheme="minorEastAsia" w:hAnsiTheme="minorHAnsi" w:cstheme="minorBidi"/>
              <w:noProof/>
              <w:sz w:val="22"/>
              <w:szCs w:val="22"/>
              <w:lang w:val="en-US" w:eastAsia="en-US"/>
            </w:rPr>
          </w:pPr>
          <w:hyperlink w:anchor="_Toc504939943" w:history="1">
            <w:r w:rsidR="00AE2976" w:rsidRPr="00D43AF8">
              <w:rPr>
                <w:rStyle w:val="Hyperlink"/>
                <w:noProof/>
              </w:rPr>
              <w:t>3.8.</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Law Enforcement Requests &amp; Disclosures</w:t>
            </w:r>
            <w:r w:rsidR="00AE2976">
              <w:rPr>
                <w:noProof/>
                <w:webHidden/>
              </w:rPr>
              <w:tab/>
            </w:r>
            <w:r w:rsidR="00AE2976">
              <w:rPr>
                <w:noProof/>
                <w:webHidden/>
              </w:rPr>
              <w:fldChar w:fldCharType="begin"/>
            </w:r>
            <w:r w:rsidR="00AE2976">
              <w:rPr>
                <w:noProof/>
                <w:webHidden/>
              </w:rPr>
              <w:instrText xml:space="preserve"> PAGEREF _Toc504939943 \h </w:instrText>
            </w:r>
            <w:r w:rsidR="00AE2976">
              <w:rPr>
                <w:noProof/>
                <w:webHidden/>
              </w:rPr>
            </w:r>
            <w:r w:rsidR="00AE2976">
              <w:rPr>
                <w:noProof/>
                <w:webHidden/>
              </w:rPr>
              <w:fldChar w:fldCharType="separate"/>
            </w:r>
            <w:r w:rsidR="00872B73">
              <w:rPr>
                <w:noProof/>
                <w:webHidden/>
              </w:rPr>
              <w:t>9</w:t>
            </w:r>
            <w:r w:rsidR="00AE2976">
              <w:rPr>
                <w:noProof/>
                <w:webHidden/>
              </w:rPr>
              <w:fldChar w:fldCharType="end"/>
            </w:r>
          </w:hyperlink>
        </w:p>
        <w:p w14:paraId="2A8537CA" w14:textId="77777777" w:rsidR="00AE2976" w:rsidRDefault="00193EE9">
          <w:pPr>
            <w:pStyle w:val="TOC2"/>
            <w:tabs>
              <w:tab w:val="left" w:pos="993"/>
            </w:tabs>
            <w:rPr>
              <w:rFonts w:asciiTheme="minorHAnsi" w:eastAsiaTheme="minorEastAsia" w:hAnsiTheme="minorHAnsi" w:cstheme="minorBidi"/>
              <w:noProof/>
              <w:sz w:val="22"/>
              <w:szCs w:val="22"/>
              <w:lang w:val="en-US" w:eastAsia="en-US"/>
            </w:rPr>
          </w:pPr>
          <w:hyperlink w:anchor="_Toc504939944" w:history="1">
            <w:r w:rsidR="00AE2976" w:rsidRPr="00D43AF8">
              <w:rPr>
                <w:rStyle w:val="Hyperlink"/>
                <w:noProof/>
              </w:rPr>
              <w:t>3.9.</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Data Protection Training</w:t>
            </w:r>
            <w:r w:rsidR="00AE2976">
              <w:rPr>
                <w:noProof/>
                <w:webHidden/>
              </w:rPr>
              <w:tab/>
            </w:r>
            <w:r w:rsidR="00AE2976">
              <w:rPr>
                <w:noProof/>
                <w:webHidden/>
              </w:rPr>
              <w:fldChar w:fldCharType="begin"/>
            </w:r>
            <w:r w:rsidR="00AE2976">
              <w:rPr>
                <w:noProof/>
                <w:webHidden/>
              </w:rPr>
              <w:instrText xml:space="preserve"> PAGEREF _Toc504939944 \h </w:instrText>
            </w:r>
            <w:r w:rsidR="00AE2976">
              <w:rPr>
                <w:noProof/>
                <w:webHidden/>
              </w:rPr>
            </w:r>
            <w:r w:rsidR="00AE2976">
              <w:rPr>
                <w:noProof/>
                <w:webHidden/>
              </w:rPr>
              <w:fldChar w:fldCharType="separate"/>
            </w:r>
            <w:r w:rsidR="00872B73">
              <w:rPr>
                <w:noProof/>
                <w:webHidden/>
              </w:rPr>
              <w:t>9</w:t>
            </w:r>
            <w:r w:rsidR="00AE2976">
              <w:rPr>
                <w:noProof/>
                <w:webHidden/>
              </w:rPr>
              <w:fldChar w:fldCharType="end"/>
            </w:r>
          </w:hyperlink>
        </w:p>
        <w:p w14:paraId="53BA0F0F" w14:textId="77777777" w:rsidR="00AE2976" w:rsidRDefault="00193EE9">
          <w:pPr>
            <w:pStyle w:val="TOC2"/>
            <w:tabs>
              <w:tab w:val="left" w:pos="1100"/>
            </w:tabs>
            <w:rPr>
              <w:rFonts w:asciiTheme="minorHAnsi" w:eastAsiaTheme="minorEastAsia" w:hAnsiTheme="minorHAnsi" w:cstheme="minorBidi"/>
              <w:noProof/>
              <w:sz w:val="22"/>
              <w:szCs w:val="22"/>
              <w:lang w:val="en-US" w:eastAsia="en-US"/>
            </w:rPr>
          </w:pPr>
          <w:hyperlink w:anchor="_Toc504939945" w:history="1">
            <w:r w:rsidR="00AE2976" w:rsidRPr="00D43AF8">
              <w:rPr>
                <w:rStyle w:val="Hyperlink"/>
                <w:noProof/>
              </w:rPr>
              <w:t>3.10.</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Data Transfers</w:t>
            </w:r>
            <w:r w:rsidR="00AE2976">
              <w:rPr>
                <w:noProof/>
                <w:webHidden/>
              </w:rPr>
              <w:tab/>
            </w:r>
            <w:r w:rsidR="00AE2976">
              <w:rPr>
                <w:noProof/>
                <w:webHidden/>
              </w:rPr>
              <w:fldChar w:fldCharType="begin"/>
            </w:r>
            <w:r w:rsidR="00AE2976">
              <w:rPr>
                <w:noProof/>
                <w:webHidden/>
              </w:rPr>
              <w:instrText xml:space="preserve"> PAGEREF _Toc504939945 \h </w:instrText>
            </w:r>
            <w:r w:rsidR="00AE2976">
              <w:rPr>
                <w:noProof/>
                <w:webHidden/>
              </w:rPr>
            </w:r>
            <w:r w:rsidR="00AE2976">
              <w:rPr>
                <w:noProof/>
                <w:webHidden/>
              </w:rPr>
              <w:fldChar w:fldCharType="separate"/>
            </w:r>
            <w:r w:rsidR="00872B73">
              <w:rPr>
                <w:noProof/>
                <w:webHidden/>
              </w:rPr>
              <w:t>9</w:t>
            </w:r>
            <w:r w:rsidR="00AE2976">
              <w:rPr>
                <w:noProof/>
                <w:webHidden/>
              </w:rPr>
              <w:fldChar w:fldCharType="end"/>
            </w:r>
          </w:hyperlink>
        </w:p>
        <w:p w14:paraId="23E081A7" w14:textId="77777777" w:rsidR="00AE2976" w:rsidRDefault="00193EE9">
          <w:pPr>
            <w:pStyle w:val="TOC2"/>
            <w:tabs>
              <w:tab w:val="left" w:pos="1100"/>
            </w:tabs>
            <w:rPr>
              <w:rFonts w:asciiTheme="minorHAnsi" w:eastAsiaTheme="minorEastAsia" w:hAnsiTheme="minorHAnsi" w:cstheme="minorBidi"/>
              <w:noProof/>
              <w:sz w:val="22"/>
              <w:szCs w:val="22"/>
              <w:lang w:val="en-US" w:eastAsia="en-US"/>
            </w:rPr>
          </w:pPr>
          <w:hyperlink w:anchor="_Toc504939946" w:history="1">
            <w:r w:rsidR="00AE2976" w:rsidRPr="00D43AF8">
              <w:rPr>
                <w:rStyle w:val="Hyperlink"/>
                <w:noProof/>
              </w:rPr>
              <w:t>3.11.</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Complaints handling</w:t>
            </w:r>
            <w:r w:rsidR="00AE2976">
              <w:rPr>
                <w:noProof/>
                <w:webHidden/>
              </w:rPr>
              <w:tab/>
            </w:r>
            <w:r w:rsidR="00AE2976">
              <w:rPr>
                <w:noProof/>
                <w:webHidden/>
              </w:rPr>
              <w:fldChar w:fldCharType="begin"/>
            </w:r>
            <w:r w:rsidR="00AE2976">
              <w:rPr>
                <w:noProof/>
                <w:webHidden/>
              </w:rPr>
              <w:instrText xml:space="preserve"> PAGEREF _Toc504939946 \h </w:instrText>
            </w:r>
            <w:r w:rsidR="00AE2976">
              <w:rPr>
                <w:noProof/>
                <w:webHidden/>
              </w:rPr>
            </w:r>
            <w:r w:rsidR="00AE2976">
              <w:rPr>
                <w:noProof/>
                <w:webHidden/>
              </w:rPr>
              <w:fldChar w:fldCharType="separate"/>
            </w:r>
            <w:r w:rsidR="00872B73">
              <w:rPr>
                <w:noProof/>
                <w:webHidden/>
              </w:rPr>
              <w:t>10</w:t>
            </w:r>
            <w:r w:rsidR="00AE2976">
              <w:rPr>
                <w:noProof/>
                <w:webHidden/>
              </w:rPr>
              <w:fldChar w:fldCharType="end"/>
            </w:r>
          </w:hyperlink>
        </w:p>
        <w:p w14:paraId="76DA96EA" w14:textId="77777777" w:rsidR="00AE2976" w:rsidRDefault="00193EE9">
          <w:pPr>
            <w:pStyle w:val="TOC2"/>
            <w:tabs>
              <w:tab w:val="left" w:pos="1100"/>
            </w:tabs>
            <w:rPr>
              <w:rFonts w:asciiTheme="minorHAnsi" w:eastAsiaTheme="minorEastAsia" w:hAnsiTheme="minorHAnsi" w:cstheme="minorBidi"/>
              <w:noProof/>
              <w:sz w:val="22"/>
              <w:szCs w:val="22"/>
              <w:lang w:val="en-US" w:eastAsia="en-US"/>
            </w:rPr>
          </w:pPr>
          <w:hyperlink w:anchor="_Toc504939947" w:history="1">
            <w:r w:rsidR="00AE2976" w:rsidRPr="00D43AF8">
              <w:rPr>
                <w:rStyle w:val="Hyperlink"/>
                <w:noProof/>
              </w:rPr>
              <w:t>3.12.</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Breach Reporting</w:t>
            </w:r>
            <w:r w:rsidR="00AE2976">
              <w:rPr>
                <w:noProof/>
                <w:webHidden/>
              </w:rPr>
              <w:tab/>
            </w:r>
            <w:r w:rsidR="00AE2976">
              <w:rPr>
                <w:noProof/>
                <w:webHidden/>
              </w:rPr>
              <w:fldChar w:fldCharType="begin"/>
            </w:r>
            <w:r w:rsidR="00AE2976">
              <w:rPr>
                <w:noProof/>
                <w:webHidden/>
              </w:rPr>
              <w:instrText xml:space="preserve"> PAGEREF _Toc504939947 \h </w:instrText>
            </w:r>
            <w:r w:rsidR="00AE2976">
              <w:rPr>
                <w:noProof/>
                <w:webHidden/>
              </w:rPr>
            </w:r>
            <w:r w:rsidR="00AE2976">
              <w:rPr>
                <w:noProof/>
                <w:webHidden/>
              </w:rPr>
              <w:fldChar w:fldCharType="separate"/>
            </w:r>
            <w:r w:rsidR="00872B73">
              <w:rPr>
                <w:noProof/>
                <w:webHidden/>
              </w:rPr>
              <w:t>10</w:t>
            </w:r>
            <w:r w:rsidR="00AE2976">
              <w:rPr>
                <w:noProof/>
                <w:webHidden/>
              </w:rPr>
              <w:fldChar w:fldCharType="end"/>
            </w:r>
          </w:hyperlink>
        </w:p>
        <w:p w14:paraId="3ADC9880" w14:textId="77777777" w:rsidR="00AE2976" w:rsidRDefault="00193EE9">
          <w:pPr>
            <w:pStyle w:val="TOC1"/>
            <w:rPr>
              <w:rFonts w:asciiTheme="minorHAnsi" w:eastAsiaTheme="minorEastAsia" w:hAnsiTheme="minorHAnsi" w:cstheme="minorBidi"/>
              <w:noProof/>
              <w:sz w:val="22"/>
              <w:szCs w:val="22"/>
              <w:lang w:val="en-US" w:eastAsia="en-US"/>
            </w:rPr>
          </w:pPr>
          <w:hyperlink w:anchor="_Toc504939948" w:history="1">
            <w:r w:rsidR="00AE2976" w:rsidRPr="00D43AF8">
              <w:rPr>
                <w:rStyle w:val="Hyperlink"/>
                <w:noProof/>
              </w:rPr>
              <w:t>4</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ROLES AND RESPONSIBILITIES</w:t>
            </w:r>
            <w:r w:rsidR="00AE2976">
              <w:rPr>
                <w:noProof/>
                <w:webHidden/>
              </w:rPr>
              <w:tab/>
            </w:r>
            <w:r w:rsidR="00AE2976">
              <w:rPr>
                <w:noProof/>
                <w:webHidden/>
              </w:rPr>
              <w:fldChar w:fldCharType="begin"/>
            </w:r>
            <w:r w:rsidR="00AE2976">
              <w:rPr>
                <w:noProof/>
                <w:webHidden/>
              </w:rPr>
              <w:instrText xml:space="preserve"> PAGEREF _Toc504939948 \h </w:instrText>
            </w:r>
            <w:r w:rsidR="00AE2976">
              <w:rPr>
                <w:noProof/>
                <w:webHidden/>
              </w:rPr>
            </w:r>
            <w:r w:rsidR="00AE2976">
              <w:rPr>
                <w:noProof/>
                <w:webHidden/>
              </w:rPr>
              <w:fldChar w:fldCharType="separate"/>
            </w:r>
            <w:r w:rsidR="00872B73">
              <w:rPr>
                <w:noProof/>
                <w:webHidden/>
              </w:rPr>
              <w:t>10</w:t>
            </w:r>
            <w:r w:rsidR="00AE2976">
              <w:rPr>
                <w:noProof/>
                <w:webHidden/>
              </w:rPr>
              <w:fldChar w:fldCharType="end"/>
            </w:r>
          </w:hyperlink>
        </w:p>
        <w:p w14:paraId="3BD34C54" w14:textId="77777777" w:rsidR="00AE2976" w:rsidRDefault="00193EE9">
          <w:pPr>
            <w:pStyle w:val="TOC2"/>
            <w:tabs>
              <w:tab w:val="left" w:pos="993"/>
            </w:tabs>
            <w:rPr>
              <w:rFonts w:asciiTheme="minorHAnsi" w:eastAsiaTheme="minorEastAsia" w:hAnsiTheme="minorHAnsi" w:cstheme="minorBidi"/>
              <w:noProof/>
              <w:sz w:val="22"/>
              <w:szCs w:val="22"/>
              <w:lang w:val="en-US" w:eastAsia="en-US"/>
            </w:rPr>
          </w:pPr>
          <w:hyperlink w:anchor="_Toc504939949" w:history="1">
            <w:r w:rsidR="00AE2976" w:rsidRPr="00D43AF8">
              <w:rPr>
                <w:rStyle w:val="Hyperlink"/>
                <w:noProof/>
              </w:rPr>
              <w:t>4.1</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Implementation</w:t>
            </w:r>
            <w:r w:rsidR="00AE2976">
              <w:rPr>
                <w:noProof/>
                <w:webHidden/>
              </w:rPr>
              <w:tab/>
            </w:r>
            <w:r w:rsidR="00AE2976">
              <w:rPr>
                <w:noProof/>
                <w:webHidden/>
              </w:rPr>
              <w:fldChar w:fldCharType="begin"/>
            </w:r>
            <w:r w:rsidR="00AE2976">
              <w:rPr>
                <w:noProof/>
                <w:webHidden/>
              </w:rPr>
              <w:instrText xml:space="preserve"> PAGEREF _Toc504939949 \h </w:instrText>
            </w:r>
            <w:r w:rsidR="00AE2976">
              <w:rPr>
                <w:noProof/>
                <w:webHidden/>
              </w:rPr>
            </w:r>
            <w:r w:rsidR="00AE2976">
              <w:rPr>
                <w:noProof/>
                <w:webHidden/>
              </w:rPr>
              <w:fldChar w:fldCharType="separate"/>
            </w:r>
            <w:r w:rsidR="00872B73">
              <w:rPr>
                <w:noProof/>
                <w:webHidden/>
              </w:rPr>
              <w:t>10</w:t>
            </w:r>
            <w:r w:rsidR="00AE2976">
              <w:rPr>
                <w:noProof/>
                <w:webHidden/>
              </w:rPr>
              <w:fldChar w:fldCharType="end"/>
            </w:r>
          </w:hyperlink>
        </w:p>
        <w:p w14:paraId="34240696" w14:textId="77777777" w:rsidR="00AE2976" w:rsidRDefault="00193EE9">
          <w:pPr>
            <w:pStyle w:val="TOC2"/>
            <w:tabs>
              <w:tab w:val="left" w:pos="993"/>
            </w:tabs>
            <w:rPr>
              <w:rFonts w:asciiTheme="minorHAnsi" w:eastAsiaTheme="minorEastAsia" w:hAnsiTheme="minorHAnsi" w:cstheme="minorBidi"/>
              <w:noProof/>
              <w:sz w:val="22"/>
              <w:szCs w:val="22"/>
              <w:lang w:val="en-US" w:eastAsia="en-US"/>
            </w:rPr>
          </w:pPr>
          <w:hyperlink w:anchor="_Toc504939950" w:history="1">
            <w:r w:rsidR="00AE2976" w:rsidRPr="00D43AF8">
              <w:rPr>
                <w:rStyle w:val="Hyperlink"/>
                <w:noProof/>
              </w:rPr>
              <w:t>4.2</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Support, Advice and Communication</w:t>
            </w:r>
            <w:r w:rsidR="00AE2976">
              <w:rPr>
                <w:noProof/>
                <w:webHidden/>
              </w:rPr>
              <w:tab/>
            </w:r>
            <w:r w:rsidR="00AE2976">
              <w:rPr>
                <w:noProof/>
                <w:webHidden/>
              </w:rPr>
              <w:fldChar w:fldCharType="begin"/>
            </w:r>
            <w:r w:rsidR="00AE2976">
              <w:rPr>
                <w:noProof/>
                <w:webHidden/>
              </w:rPr>
              <w:instrText xml:space="preserve"> PAGEREF _Toc504939950 \h </w:instrText>
            </w:r>
            <w:r w:rsidR="00AE2976">
              <w:rPr>
                <w:noProof/>
                <w:webHidden/>
              </w:rPr>
            </w:r>
            <w:r w:rsidR="00AE2976">
              <w:rPr>
                <w:noProof/>
                <w:webHidden/>
              </w:rPr>
              <w:fldChar w:fldCharType="separate"/>
            </w:r>
            <w:r w:rsidR="00872B73">
              <w:rPr>
                <w:noProof/>
                <w:webHidden/>
              </w:rPr>
              <w:t>10</w:t>
            </w:r>
            <w:r w:rsidR="00AE2976">
              <w:rPr>
                <w:noProof/>
                <w:webHidden/>
              </w:rPr>
              <w:fldChar w:fldCharType="end"/>
            </w:r>
          </w:hyperlink>
        </w:p>
        <w:p w14:paraId="651D7AB0" w14:textId="77777777" w:rsidR="00AE2976" w:rsidRDefault="00193EE9">
          <w:pPr>
            <w:pStyle w:val="TOC1"/>
            <w:rPr>
              <w:rFonts w:asciiTheme="minorHAnsi" w:eastAsiaTheme="minorEastAsia" w:hAnsiTheme="minorHAnsi" w:cstheme="minorBidi"/>
              <w:noProof/>
              <w:sz w:val="22"/>
              <w:szCs w:val="22"/>
              <w:lang w:val="en-US" w:eastAsia="en-US"/>
            </w:rPr>
          </w:pPr>
          <w:hyperlink w:anchor="_Toc504939951" w:history="1">
            <w:r w:rsidR="00AE2976" w:rsidRPr="00D43AF8">
              <w:rPr>
                <w:rStyle w:val="Hyperlink"/>
                <w:noProof/>
              </w:rPr>
              <w:t>5</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REVIEW</w:t>
            </w:r>
            <w:r w:rsidR="00AE2976">
              <w:rPr>
                <w:noProof/>
                <w:webHidden/>
              </w:rPr>
              <w:tab/>
            </w:r>
            <w:r w:rsidR="00AE2976">
              <w:rPr>
                <w:noProof/>
                <w:webHidden/>
              </w:rPr>
              <w:fldChar w:fldCharType="begin"/>
            </w:r>
            <w:r w:rsidR="00AE2976">
              <w:rPr>
                <w:noProof/>
                <w:webHidden/>
              </w:rPr>
              <w:instrText xml:space="preserve"> PAGEREF _Toc504939951 \h </w:instrText>
            </w:r>
            <w:r w:rsidR="00AE2976">
              <w:rPr>
                <w:noProof/>
                <w:webHidden/>
              </w:rPr>
            </w:r>
            <w:r w:rsidR="00AE2976">
              <w:rPr>
                <w:noProof/>
                <w:webHidden/>
              </w:rPr>
              <w:fldChar w:fldCharType="separate"/>
            </w:r>
            <w:r w:rsidR="00872B73">
              <w:rPr>
                <w:noProof/>
                <w:webHidden/>
              </w:rPr>
              <w:t>10</w:t>
            </w:r>
            <w:r w:rsidR="00AE2976">
              <w:rPr>
                <w:noProof/>
                <w:webHidden/>
              </w:rPr>
              <w:fldChar w:fldCharType="end"/>
            </w:r>
          </w:hyperlink>
        </w:p>
        <w:p w14:paraId="36F895BE" w14:textId="77777777" w:rsidR="00AE2976" w:rsidRDefault="00193EE9">
          <w:pPr>
            <w:pStyle w:val="TOC1"/>
            <w:rPr>
              <w:rFonts w:asciiTheme="minorHAnsi" w:eastAsiaTheme="minorEastAsia" w:hAnsiTheme="minorHAnsi" w:cstheme="minorBidi"/>
              <w:noProof/>
              <w:sz w:val="22"/>
              <w:szCs w:val="22"/>
              <w:lang w:val="en-US" w:eastAsia="en-US"/>
            </w:rPr>
          </w:pPr>
          <w:hyperlink w:anchor="_Toc504939952" w:history="1">
            <w:r w:rsidR="00AE2976" w:rsidRPr="00D43AF8">
              <w:rPr>
                <w:rStyle w:val="Hyperlink"/>
                <w:noProof/>
              </w:rPr>
              <w:t>6</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RECORDS MANAGEMENT</w:t>
            </w:r>
            <w:r w:rsidR="00AE2976">
              <w:rPr>
                <w:noProof/>
                <w:webHidden/>
              </w:rPr>
              <w:tab/>
            </w:r>
            <w:r w:rsidR="00AE2976">
              <w:rPr>
                <w:noProof/>
                <w:webHidden/>
              </w:rPr>
              <w:fldChar w:fldCharType="begin"/>
            </w:r>
            <w:r w:rsidR="00AE2976">
              <w:rPr>
                <w:noProof/>
                <w:webHidden/>
              </w:rPr>
              <w:instrText xml:space="preserve"> PAGEREF _Toc504939952 \h </w:instrText>
            </w:r>
            <w:r w:rsidR="00AE2976">
              <w:rPr>
                <w:noProof/>
                <w:webHidden/>
              </w:rPr>
            </w:r>
            <w:r w:rsidR="00AE2976">
              <w:rPr>
                <w:noProof/>
                <w:webHidden/>
              </w:rPr>
              <w:fldChar w:fldCharType="separate"/>
            </w:r>
            <w:r w:rsidR="00872B73">
              <w:rPr>
                <w:noProof/>
                <w:webHidden/>
              </w:rPr>
              <w:t>10</w:t>
            </w:r>
            <w:r w:rsidR="00AE2976">
              <w:rPr>
                <w:noProof/>
                <w:webHidden/>
              </w:rPr>
              <w:fldChar w:fldCharType="end"/>
            </w:r>
          </w:hyperlink>
        </w:p>
        <w:p w14:paraId="799571C3" w14:textId="77777777" w:rsidR="00AE2976" w:rsidRDefault="00193EE9">
          <w:pPr>
            <w:pStyle w:val="TOC1"/>
            <w:rPr>
              <w:rFonts w:asciiTheme="minorHAnsi" w:eastAsiaTheme="minorEastAsia" w:hAnsiTheme="minorHAnsi" w:cstheme="minorBidi"/>
              <w:noProof/>
              <w:sz w:val="22"/>
              <w:szCs w:val="22"/>
              <w:lang w:val="en-US" w:eastAsia="en-US"/>
            </w:rPr>
          </w:pPr>
          <w:hyperlink w:anchor="_Toc504939953" w:history="1">
            <w:r w:rsidR="00AE2976" w:rsidRPr="00D43AF8">
              <w:rPr>
                <w:rStyle w:val="Hyperlink"/>
                <w:noProof/>
              </w:rPr>
              <w:t>7</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TERMS AND DEFINITIONS</w:t>
            </w:r>
            <w:r w:rsidR="00AE2976">
              <w:rPr>
                <w:noProof/>
                <w:webHidden/>
              </w:rPr>
              <w:tab/>
            </w:r>
            <w:r w:rsidR="00AE2976">
              <w:rPr>
                <w:noProof/>
                <w:webHidden/>
              </w:rPr>
              <w:fldChar w:fldCharType="begin"/>
            </w:r>
            <w:r w:rsidR="00AE2976">
              <w:rPr>
                <w:noProof/>
                <w:webHidden/>
              </w:rPr>
              <w:instrText xml:space="preserve"> PAGEREF _Toc504939953 \h </w:instrText>
            </w:r>
            <w:r w:rsidR="00AE2976">
              <w:rPr>
                <w:noProof/>
                <w:webHidden/>
              </w:rPr>
            </w:r>
            <w:r w:rsidR="00AE2976">
              <w:rPr>
                <w:noProof/>
                <w:webHidden/>
              </w:rPr>
              <w:fldChar w:fldCharType="separate"/>
            </w:r>
            <w:r w:rsidR="00872B73">
              <w:rPr>
                <w:noProof/>
                <w:webHidden/>
              </w:rPr>
              <w:t>11</w:t>
            </w:r>
            <w:r w:rsidR="00AE2976">
              <w:rPr>
                <w:noProof/>
                <w:webHidden/>
              </w:rPr>
              <w:fldChar w:fldCharType="end"/>
            </w:r>
          </w:hyperlink>
        </w:p>
        <w:p w14:paraId="753A3A93" w14:textId="77777777" w:rsidR="00AE2976" w:rsidRDefault="00193EE9">
          <w:pPr>
            <w:pStyle w:val="TOC1"/>
            <w:rPr>
              <w:rFonts w:asciiTheme="minorHAnsi" w:eastAsiaTheme="minorEastAsia" w:hAnsiTheme="minorHAnsi" w:cstheme="minorBidi"/>
              <w:noProof/>
              <w:sz w:val="22"/>
              <w:szCs w:val="22"/>
              <w:lang w:val="en-US" w:eastAsia="en-US"/>
            </w:rPr>
          </w:pPr>
          <w:hyperlink w:anchor="_Toc504939954" w:history="1">
            <w:r w:rsidR="00AE2976" w:rsidRPr="00D43AF8">
              <w:rPr>
                <w:rStyle w:val="Hyperlink"/>
                <w:noProof/>
              </w:rPr>
              <w:t>8</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RELATED LEGISLATION AND DOCUMENTS</w:t>
            </w:r>
            <w:r w:rsidR="00AE2976">
              <w:rPr>
                <w:noProof/>
                <w:webHidden/>
              </w:rPr>
              <w:tab/>
            </w:r>
            <w:r w:rsidR="00AE2976">
              <w:rPr>
                <w:noProof/>
                <w:webHidden/>
              </w:rPr>
              <w:fldChar w:fldCharType="begin"/>
            </w:r>
            <w:r w:rsidR="00AE2976">
              <w:rPr>
                <w:noProof/>
                <w:webHidden/>
              </w:rPr>
              <w:instrText xml:space="preserve"> PAGEREF _Toc504939954 \h </w:instrText>
            </w:r>
            <w:r w:rsidR="00AE2976">
              <w:rPr>
                <w:noProof/>
                <w:webHidden/>
              </w:rPr>
            </w:r>
            <w:r w:rsidR="00AE2976">
              <w:rPr>
                <w:noProof/>
                <w:webHidden/>
              </w:rPr>
              <w:fldChar w:fldCharType="separate"/>
            </w:r>
            <w:r w:rsidR="00872B73">
              <w:rPr>
                <w:noProof/>
                <w:webHidden/>
              </w:rPr>
              <w:t>11</w:t>
            </w:r>
            <w:r w:rsidR="00AE2976">
              <w:rPr>
                <w:noProof/>
                <w:webHidden/>
              </w:rPr>
              <w:fldChar w:fldCharType="end"/>
            </w:r>
          </w:hyperlink>
        </w:p>
        <w:p w14:paraId="55E6199B" w14:textId="77777777" w:rsidR="00AE2976" w:rsidRDefault="00193EE9">
          <w:pPr>
            <w:pStyle w:val="TOC1"/>
            <w:rPr>
              <w:rFonts w:asciiTheme="minorHAnsi" w:eastAsiaTheme="minorEastAsia" w:hAnsiTheme="minorHAnsi" w:cstheme="minorBidi"/>
              <w:noProof/>
              <w:sz w:val="22"/>
              <w:szCs w:val="22"/>
              <w:lang w:val="en-US" w:eastAsia="en-US"/>
            </w:rPr>
          </w:pPr>
          <w:hyperlink w:anchor="_Toc504939955" w:history="1">
            <w:r w:rsidR="00AE2976" w:rsidRPr="00D43AF8">
              <w:rPr>
                <w:rStyle w:val="Hyperlink"/>
                <w:noProof/>
              </w:rPr>
              <w:t>9</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FEEDBACK AND SUGGESTIONS</w:t>
            </w:r>
            <w:r w:rsidR="00AE2976">
              <w:rPr>
                <w:noProof/>
                <w:webHidden/>
              </w:rPr>
              <w:tab/>
            </w:r>
            <w:r w:rsidR="00AE2976">
              <w:rPr>
                <w:noProof/>
                <w:webHidden/>
              </w:rPr>
              <w:fldChar w:fldCharType="begin"/>
            </w:r>
            <w:r w:rsidR="00AE2976">
              <w:rPr>
                <w:noProof/>
                <w:webHidden/>
              </w:rPr>
              <w:instrText xml:space="preserve"> PAGEREF _Toc504939955 \h </w:instrText>
            </w:r>
            <w:r w:rsidR="00AE2976">
              <w:rPr>
                <w:noProof/>
                <w:webHidden/>
              </w:rPr>
            </w:r>
            <w:r w:rsidR="00AE2976">
              <w:rPr>
                <w:noProof/>
                <w:webHidden/>
              </w:rPr>
              <w:fldChar w:fldCharType="separate"/>
            </w:r>
            <w:r w:rsidR="00872B73">
              <w:rPr>
                <w:noProof/>
                <w:webHidden/>
              </w:rPr>
              <w:t>11</w:t>
            </w:r>
            <w:r w:rsidR="00AE2976">
              <w:rPr>
                <w:noProof/>
                <w:webHidden/>
              </w:rPr>
              <w:fldChar w:fldCharType="end"/>
            </w:r>
          </w:hyperlink>
        </w:p>
        <w:p w14:paraId="7771210D" w14:textId="77777777" w:rsidR="00AE2976" w:rsidRDefault="00193EE9">
          <w:pPr>
            <w:pStyle w:val="TOC1"/>
            <w:rPr>
              <w:rFonts w:asciiTheme="minorHAnsi" w:eastAsiaTheme="minorEastAsia" w:hAnsiTheme="minorHAnsi" w:cstheme="minorBidi"/>
              <w:noProof/>
              <w:sz w:val="22"/>
              <w:szCs w:val="22"/>
              <w:lang w:val="en-US" w:eastAsia="en-US"/>
            </w:rPr>
          </w:pPr>
          <w:hyperlink w:anchor="_Toc504939956" w:history="1">
            <w:r w:rsidR="00AE2976" w:rsidRPr="00D43AF8">
              <w:rPr>
                <w:rStyle w:val="Hyperlink"/>
                <w:noProof/>
              </w:rPr>
              <w:t>10</w:t>
            </w:r>
            <w:r w:rsidR="00AE2976">
              <w:rPr>
                <w:rFonts w:asciiTheme="minorHAnsi" w:eastAsiaTheme="minorEastAsia" w:hAnsiTheme="minorHAnsi" w:cstheme="minorBidi"/>
                <w:noProof/>
                <w:sz w:val="22"/>
                <w:szCs w:val="22"/>
                <w:lang w:val="en-US" w:eastAsia="en-US"/>
              </w:rPr>
              <w:tab/>
            </w:r>
            <w:r w:rsidR="00AE2976" w:rsidRPr="00D43AF8">
              <w:rPr>
                <w:rStyle w:val="Hyperlink"/>
                <w:noProof/>
              </w:rPr>
              <w:t>APPROVAL AND REVIEW DETAILS</w:t>
            </w:r>
            <w:r w:rsidR="00AE2976">
              <w:rPr>
                <w:noProof/>
                <w:webHidden/>
              </w:rPr>
              <w:tab/>
            </w:r>
            <w:r w:rsidR="00AE2976">
              <w:rPr>
                <w:noProof/>
                <w:webHidden/>
              </w:rPr>
              <w:fldChar w:fldCharType="begin"/>
            </w:r>
            <w:r w:rsidR="00AE2976">
              <w:rPr>
                <w:noProof/>
                <w:webHidden/>
              </w:rPr>
              <w:instrText xml:space="preserve"> PAGEREF _Toc504939956 \h </w:instrText>
            </w:r>
            <w:r w:rsidR="00AE2976">
              <w:rPr>
                <w:noProof/>
                <w:webHidden/>
              </w:rPr>
            </w:r>
            <w:r w:rsidR="00AE2976">
              <w:rPr>
                <w:noProof/>
                <w:webHidden/>
              </w:rPr>
              <w:fldChar w:fldCharType="separate"/>
            </w:r>
            <w:r w:rsidR="00872B73">
              <w:rPr>
                <w:noProof/>
                <w:webHidden/>
              </w:rPr>
              <w:t>12</w:t>
            </w:r>
            <w:r w:rsidR="00AE2976">
              <w:rPr>
                <w:noProof/>
                <w:webHidden/>
              </w:rPr>
              <w:fldChar w:fldCharType="end"/>
            </w:r>
          </w:hyperlink>
        </w:p>
        <w:p w14:paraId="4A0DF672" w14:textId="77777777" w:rsidR="00A70C8D" w:rsidRPr="00A70C8D" w:rsidRDefault="00EA02EF" w:rsidP="00820587">
          <w:pPr>
            <w:tabs>
              <w:tab w:val="clear" w:pos="567"/>
              <w:tab w:val="right" w:leader="dot" w:pos="10204"/>
            </w:tabs>
            <w:rPr>
              <w:b/>
              <w:bCs/>
              <w:noProof/>
              <w:sz w:val="8"/>
            </w:rPr>
          </w:pPr>
          <w:r>
            <w:fldChar w:fldCharType="end"/>
          </w:r>
        </w:p>
        <w:p w14:paraId="14B43DAC" w14:textId="77777777" w:rsidR="00FA7391" w:rsidRDefault="00193EE9" w:rsidP="00820587">
          <w:pPr>
            <w:pBdr>
              <w:top w:val="single" w:sz="4" w:space="1" w:color="auto"/>
            </w:pBdr>
            <w:tabs>
              <w:tab w:val="clear" w:pos="567"/>
              <w:tab w:val="right" w:leader="dot" w:pos="10204"/>
            </w:tabs>
          </w:pPr>
        </w:p>
      </w:sdtContent>
    </w:sdt>
    <w:p w14:paraId="61AEA32F" w14:textId="77777777" w:rsidR="00CE2D0B" w:rsidRPr="00333CA7" w:rsidRDefault="00CE2D0B" w:rsidP="00B0179A"/>
    <w:p w14:paraId="03B728A8" w14:textId="77777777" w:rsidR="004E6FB8" w:rsidRDefault="004E6FB8" w:rsidP="004E6FB8">
      <w:pPr>
        <w:pStyle w:val="Heading1"/>
        <w:numPr>
          <w:ilvl w:val="0"/>
          <w:numId w:val="0"/>
        </w:numPr>
      </w:pPr>
      <w:r>
        <w:br w:type="page"/>
      </w:r>
    </w:p>
    <w:p w14:paraId="249F5BB2" w14:textId="77777777" w:rsidR="00DD7FB1" w:rsidRDefault="00DD7FB1" w:rsidP="004E6FB8">
      <w:pPr>
        <w:pStyle w:val="Heading1"/>
        <w:numPr>
          <w:ilvl w:val="0"/>
          <w:numId w:val="0"/>
        </w:numPr>
      </w:pPr>
    </w:p>
    <w:p w14:paraId="108D8B04" w14:textId="77777777" w:rsidR="00E2612C" w:rsidRPr="00E2612C" w:rsidRDefault="00E2612C" w:rsidP="00E2612C"/>
    <w:p w14:paraId="211AD9A5" w14:textId="77777777" w:rsidR="00CE2D0B" w:rsidRPr="00CE2D0B" w:rsidRDefault="00CE2D0B" w:rsidP="00F85E7B">
      <w:pPr>
        <w:pStyle w:val="Heading1"/>
        <w:jc w:val="both"/>
      </w:pPr>
      <w:bookmarkStart w:id="0" w:name="_Toc504939927"/>
      <w:r w:rsidRPr="00CE2D0B">
        <w:t>PURPOSE</w:t>
      </w:r>
      <w:bookmarkEnd w:id="0"/>
    </w:p>
    <w:p w14:paraId="1E1C4378" w14:textId="77777777" w:rsidR="00CE2D0B" w:rsidRPr="00CE2D0B" w:rsidRDefault="00CE2D0B" w:rsidP="00F85E7B">
      <w:pPr>
        <w:jc w:val="both"/>
      </w:pPr>
    </w:p>
    <w:p w14:paraId="3D5512BC" w14:textId="77777777" w:rsidR="00CE2D0B" w:rsidRPr="00FF4BEF" w:rsidRDefault="00CE2D0B" w:rsidP="00FF4BEF">
      <w:pPr>
        <w:tabs>
          <w:tab w:val="clear" w:pos="567"/>
        </w:tabs>
        <w:ind w:firstLine="0"/>
        <w:jc w:val="both"/>
        <w:rPr>
          <w:color w:val="000000" w:themeColor="text1"/>
        </w:rPr>
      </w:pPr>
      <w:r w:rsidRPr="00FF4BEF">
        <w:rPr>
          <w:color w:val="000000" w:themeColor="text1"/>
        </w:rPr>
        <w:t>This policy establishes an effective, accountable and transparent framework for ensur</w:t>
      </w:r>
      <w:r w:rsidR="000E7E94" w:rsidRPr="00FF4BEF">
        <w:rPr>
          <w:color w:val="000000" w:themeColor="text1"/>
        </w:rPr>
        <w:t>ing</w:t>
      </w:r>
      <w:r w:rsidRPr="00FF4BEF">
        <w:rPr>
          <w:color w:val="000000" w:themeColor="text1"/>
        </w:rPr>
        <w:t xml:space="preserve"> compliance with the</w:t>
      </w:r>
      <w:r w:rsidR="000E7E94" w:rsidRPr="00FF4BEF">
        <w:rPr>
          <w:color w:val="000000" w:themeColor="text1"/>
        </w:rPr>
        <w:t xml:space="preserve"> requirements </w:t>
      </w:r>
      <w:r w:rsidR="00FA78BE" w:rsidRPr="00FF4BEF">
        <w:rPr>
          <w:color w:val="000000" w:themeColor="text1"/>
        </w:rPr>
        <w:t xml:space="preserve">of </w:t>
      </w:r>
      <w:r w:rsidR="000E7E94" w:rsidRPr="00FF4BEF">
        <w:rPr>
          <w:color w:val="000000" w:themeColor="text1"/>
        </w:rPr>
        <w:t>the GDPR.</w:t>
      </w:r>
    </w:p>
    <w:p w14:paraId="03BC7C5C" w14:textId="77777777" w:rsidR="00CE2D0B" w:rsidRPr="00CE2D0B" w:rsidRDefault="00CE2D0B" w:rsidP="00F85E7B">
      <w:pPr>
        <w:jc w:val="both"/>
      </w:pPr>
    </w:p>
    <w:p w14:paraId="70FB8287" w14:textId="77777777" w:rsidR="00CE2D0B" w:rsidRPr="00CE2D0B" w:rsidRDefault="00CE2D0B" w:rsidP="00F85E7B">
      <w:pPr>
        <w:pStyle w:val="Heading1"/>
        <w:jc w:val="both"/>
      </w:pPr>
      <w:bookmarkStart w:id="1" w:name="_Toc504939928"/>
      <w:r>
        <w:t>SCOPE</w:t>
      </w:r>
      <w:bookmarkEnd w:id="1"/>
    </w:p>
    <w:p w14:paraId="7BCB5C37" w14:textId="77777777" w:rsidR="00CE2D0B" w:rsidRPr="00CE2D0B" w:rsidRDefault="00CE2D0B" w:rsidP="00F85E7B">
      <w:pPr>
        <w:jc w:val="both"/>
      </w:pPr>
    </w:p>
    <w:p w14:paraId="439DAED4" w14:textId="77777777" w:rsidR="00CE2D0B" w:rsidRPr="00FF4BEF" w:rsidRDefault="00032EB1" w:rsidP="00FF4BEF">
      <w:pPr>
        <w:tabs>
          <w:tab w:val="clear" w:pos="567"/>
        </w:tabs>
        <w:ind w:firstLine="0"/>
        <w:jc w:val="both"/>
        <w:rPr>
          <w:color w:val="000000" w:themeColor="text1"/>
        </w:rPr>
      </w:pPr>
      <w:r w:rsidRPr="00FF4BEF">
        <w:rPr>
          <w:color w:val="000000" w:themeColor="text1"/>
        </w:rPr>
        <w:t xml:space="preserve">This policy applies to all </w:t>
      </w:r>
      <w:r w:rsidR="00674837" w:rsidRPr="00674837">
        <w:rPr>
          <w:color w:val="000000" w:themeColor="text1"/>
        </w:rPr>
        <w:t>Your Voice in Health &amp; Social Care (YVHSC)</w:t>
      </w:r>
      <w:r w:rsidRPr="00FF4BEF">
        <w:rPr>
          <w:color w:val="000000" w:themeColor="text1"/>
        </w:rPr>
        <w:t xml:space="preserve"> employees and all third parties responsible for the processing of persona data on behalf of </w:t>
      </w:r>
      <w:r w:rsidR="00674837" w:rsidRPr="00674837">
        <w:rPr>
          <w:color w:val="000000" w:themeColor="text1"/>
        </w:rPr>
        <w:t>YVHSC</w:t>
      </w:r>
      <w:r w:rsidRPr="00FF4BEF">
        <w:rPr>
          <w:color w:val="000000" w:themeColor="text1"/>
        </w:rPr>
        <w:t xml:space="preserve"> services/entities.</w:t>
      </w:r>
    </w:p>
    <w:p w14:paraId="1348D6CE" w14:textId="77777777" w:rsidR="00CE2D0B" w:rsidRPr="00CE2D0B" w:rsidRDefault="00CE2D0B" w:rsidP="00F85E7B">
      <w:pPr>
        <w:jc w:val="both"/>
      </w:pPr>
    </w:p>
    <w:p w14:paraId="6C6563DE" w14:textId="77777777" w:rsidR="00CE2D0B" w:rsidRPr="00CE2D0B" w:rsidRDefault="00CE2D0B" w:rsidP="00A55DDD">
      <w:pPr>
        <w:pStyle w:val="Heading1"/>
        <w:jc w:val="both"/>
      </w:pPr>
      <w:bookmarkStart w:id="2" w:name="_Toc504939929"/>
      <w:r>
        <w:t>POLICY STATEMENT</w:t>
      </w:r>
      <w:bookmarkEnd w:id="2"/>
    </w:p>
    <w:p w14:paraId="08B51CFC" w14:textId="77777777" w:rsidR="00FA78BE" w:rsidRPr="00846FD9" w:rsidRDefault="00674837" w:rsidP="00F85E7B">
      <w:pPr>
        <w:tabs>
          <w:tab w:val="clear" w:pos="567"/>
        </w:tabs>
        <w:spacing w:before="240"/>
        <w:ind w:firstLine="0"/>
        <w:jc w:val="both"/>
        <w:rPr>
          <w:color w:val="000000" w:themeColor="text1"/>
        </w:rPr>
      </w:pPr>
      <w:r w:rsidRPr="00674837">
        <w:rPr>
          <w:color w:val="000000" w:themeColor="text1"/>
        </w:rPr>
        <w:t>YVHSC</w:t>
      </w:r>
      <w:r w:rsidR="00FA78BE" w:rsidRPr="00846FD9">
        <w:rPr>
          <w:color w:val="000000" w:themeColor="text1"/>
        </w:rPr>
        <w:t xml:space="preserve"> is committed to conducting its business in accordance with all applicable </w:t>
      </w:r>
      <w:r w:rsidR="00032EB1" w:rsidRPr="00846FD9">
        <w:rPr>
          <w:color w:val="000000" w:themeColor="text1"/>
        </w:rPr>
        <w:t>d</w:t>
      </w:r>
      <w:r w:rsidR="00FA78BE" w:rsidRPr="00846FD9">
        <w:rPr>
          <w:color w:val="000000" w:themeColor="text1"/>
        </w:rPr>
        <w:t xml:space="preserve">ata </w:t>
      </w:r>
      <w:r w:rsidR="00032EB1" w:rsidRPr="00846FD9">
        <w:rPr>
          <w:color w:val="000000" w:themeColor="text1"/>
        </w:rPr>
        <w:t>p</w:t>
      </w:r>
      <w:r w:rsidR="00FA78BE" w:rsidRPr="00846FD9">
        <w:rPr>
          <w:color w:val="000000" w:themeColor="text1"/>
        </w:rPr>
        <w:t xml:space="preserve">rotection laws and regulations and in line with the highest standards of ethical conduct. </w:t>
      </w:r>
    </w:p>
    <w:p w14:paraId="2725A13A" w14:textId="77777777" w:rsidR="00FA78BE" w:rsidRPr="00846FD9" w:rsidRDefault="00FA78BE" w:rsidP="00F85E7B">
      <w:pPr>
        <w:tabs>
          <w:tab w:val="clear" w:pos="567"/>
        </w:tabs>
        <w:spacing w:before="240"/>
        <w:ind w:firstLine="0"/>
        <w:jc w:val="both"/>
        <w:rPr>
          <w:color w:val="000000" w:themeColor="text1"/>
        </w:rPr>
      </w:pPr>
      <w:r w:rsidRPr="00846FD9">
        <w:rPr>
          <w:color w:val="000000" w:themeColor="text1"/>
        </w:rPr>
        <w:t xml:space="preserve">This policy sets forth the expected behaviours of </w:t>
      </w:r>
      <w:r w:rsidR="00674837" w:rsidRPr="00674837">
        <w:rPr>
          <w:color w:val="000000" w:themeColor="text1"/>
        </w:rPr>
        <w:t>YVHSC</w:t>
      </w:r>
      <w:r w:rsidRPr="00846FD9">
        <w:rPr>
          <w:color w:val="000000" w:themeColor="text1"/>
        </w:rPr>
        <w:t xml:space="preserve"> </w:t>
      </w:r>
      <w:r w:rsidR="00032EB1" w:rsidRPr="00846FD9">
        <w:rPr>
          <w:color w:val="000000" w:themeColor="text1"/>
        </w:rPr>
        <w:t>e</w:t>
      </w:r>
      <w:r w:rsidRPr="00846FD9">
        <w:rPr>
          <w:color w:val="000000" w:themeColor="text1"/>
        </w:rPr>
        <w:t xml:space="preserve">mployees and </w:t>
      </w:r>
      <w:r w:rsidR="00032EB1" w:rsidRPr="00846FD9">
        <w:rPr>
          <w:color w:val="000000" w:themeColor="text1"/>
        </w:rPr>
        <w:t>t</w:t>
      </w:r>
      <w:r w:rsidRPr="00846FD9">
        <w:rPr>
          <w:color w:val="000000" w:themeColor="text1"/>
        </w:rPr>
        <w:t xml:space="preserve">hird </w:t>
      </w:r>
      <w:r w:rsidR="00032EB1" w:rsidRPr="00846FD9">
        <w:rPr>
          <w:color w:val="000000" w:themeColor="text1"/>
        </w:rPr>
        <w:t>p</w:t>
      </w:r>
      <w:r w:rsidRPr="00846FD9">
        <w:rPr>
          <w:color w:val="000000" w:themeColor="text1"/>
        </w:rPr>
        <w:t xml:space="preserve">arties in relation to the collection, use, retention, transfer, disclosure and destruction of any </w:t>
      </w:r>
      <w:r w:rsidR="00032EB1" w:rsidRPr="00846FD9">
        <w:rPr>
          <w:color w:val="000000" w:themeColor="text1"/>
        </w:rPr>
        <w:t>p</w:t>
      </w:r>
      <w:r w:rsidRPr="00846FD9">
        <w:rPr>
          <w:color w:val="000000" w:themeColor="text1"/>
        </w:rPr>
        <w:t xml:space="preserve">ersonal </w:t>
      </w:r>
      <w:r w:rsidR="00032EB1" w:rsidRPr="00846FD9">
        <w:rPr>
          <w:color w:val="000000" w:themeColor="text1"/>
        </w:rPr>
        <w:t>d</w:t>
      </w:r>
      <w:r w:rsidRPr="00846FD9">
        <w:rPr>
          <w:color w:val="000000" w:themeColor="text1"/>
        </w:rPr>
        <w:t xml:space="preserve">ata belonging to </w:t>
      </w:r>
      <w:r w:rsidRPr="00674837">
        <w:rPr>
          <w:color w:val="000000" w:themeColor="text1"/>
        </w:rPr>
        <w:t xml:space="preserve">a </w:t>
      </w:r>
      <w:r w:rsidR="00674837">
        <w:rPr>
          <w:color w:val="000000" w:themeColor="text1"/>
        </w:rPr>
        <w:t xml:space="preserve">YVHSC </w:t>
      </w:r>
      <w:r w:rsidR="00674837" w:rsidRPr="00846FD9">
        <w:rPr>
          <w:color w:val="000000" w:themeColor="text1"/>
        </w:rPr>
        <w:t>contact</w:t>
      </w:r>
      <w:r w:rsidRPr="00846FD9">
        <w:rPr>
          <w:color w:val="000000" w:themeColor="text1"/>
        </w:rPr>
        <w:t xml:space="preserve"> (i.e. the </w:t>
      </w:r>
      <w:r w:rsidR="00032EB1" w:rsidRPr="00846FD9">
        <w:rPr>
          <w:color w:val="000000" w:themeColor="text1"/>
        </w:rPr>
        <w:t>d</w:t>
      </w:r>
      <w:r w:rsidRPr="00846FD9">
        <w:rPr>
          <w:color w:val="000000" w:themeColor="text1"/>
        </w:rPr>
        <w:t xml:space="preserve">ata </w:t>
      </w:r>
      <w:r w:rsidR="00032EB1" w:rsidRPr="00846FD9">
        <w:rPr>
          <w:color w:val="000000" w:themeColor="text1"/>
        </w:rPr>
        <w:t>s</w:t>
      </w:r>
      <w:r w:rsidRPr="00846FD9">
        <w:rPr>
          <w:color w:val="000000" w:themeColor="text1"/>
        </w:rPr>
        <w:t xml:space="preserve">ubject). </w:t>
      </w:r>
    </w:p>
    <w:p w14:paraId="69A6F1F4" w14:textId="77777777" w:rsidR="00FA78BE" w:rsidRPr="00846FD9" w:rsidRDefault="00FA78BE" w:rsidP="00F85E7B">
      <w:pPr>
        <w:tabs>
          <w:tab w:val="clear" w:pos="567"/>
        </w:tabs>
        <w:spacing w:before="240"/>
        <w:ind w:firstLine="0"/>
        <w:jc w:val="both"/>
        <w:rPr>
          <w:color w:val="000000" w:themeColor="text1"/>
        </w:rPr>
      </w:pPr>
      <w:r w:rsidRPr="00846FD9">
        <w:rPr>
          <w:color w:val="000000" w:themeColor="text1"/>
        </w:rPr>
        <w:t xml:space="preserve">Personal </w:t>
      </w:r>
      <w:r w:rsidR="00032EB1" w:rsidRPr="00846FD9">
        <w:rPr>
          <w:color w:val="000000" w:themeColor="text1"/>
        </w:rPr>
        <w:t>d</w:t>
      </w:r>
      <w:r w:rsidRPr="00846FD9">
        <w:rPr>
          <w:color w:val="000000" w:themeColor="text1"/>
        </w:rPr>
        <w:t xml:space="preserve">ata is any information (including opinions and intentions) which relates to an identified or </w:t>
      </w:r>
      <w:r w:rsidR="00032EB1" w:rsidRPr="00846FD9">
        <w:rPr>
          <w:color w:val="000000" w:themeColor="text1"/>
        </w:rPr>
        <w:t>i</w:t>
      </w:r>
      <w:r w:rsidRPr="00846FD9">
        <w:rPr>
          <w:color w:val="000000" w:themeColor="text1"/>
        </w:rPr>
        <w:t xml:space="preserve">dentifiable </w:t>
      </w:r>
      <w:r w:rsidR="00032EB1" w:rsidRPr="00846FD9">
        <w:rPr>
          <w:color w:val="000000" w:themeColor="text1"/>
        </w:rPr>
        <w:t>n</w:t>
      </w:r>
      <w:r w:rsidRPr="00846FD9">
        <w:rPr>
          <w:color w:val="000000" w:themeColor="text1"/>
        </w:rPr>
        <w:t xml:space="preserve">atural </w:t>
      </w:r>
      <w:r w:rsidR="00032EB1" w:rsidRPr="00846FD9">
        <w:rPr>
          <w:color w:val="000000" w:themeColor="text1"/>
        </w:rPr>
        <w:t>p</w:t>
      </w:r>
      <w:r w:rsidRPr="00846FD9">
        <w:rPr>
          <w:color w:val="000000" w:themeColor="text1"/>
        </w:rPr>
        <w:t xml:space="preserve">erson. Personal </w:t>
      </w:r>
      <w:r w:rsidR="00032EB1" w:rsidRPr="00846FD9">
        <w:rPr>
          <w:color w:val="000000" w:themeColor="text1"/>
        </w:rPr>
        <w:t>d</w:t>
      </w:r>
      <w:r w:rsidRPr="00846FD9">
        <w:rPr>
          <w:color w:val="000000" w:themeColor="text1"/>
        </w:rPr>
        <w:t xml:space="preserve">ata is subject to certain legal safeguards and other regulations, which impose restrictions on how organisations may process </w:t>
      </w:r>
      <w:r w:rsidR="00032EB1" w:rsidRPr="00846FD9">
        <w:rPr>
          <w:color w:val="000000" w:themeColor="text1"/>
        </w:rPr>
        <w:t>p</w:t>
      </w:r>
      <w:r w:rsidRPr="00846FD9">
        <w:rPr>
          <w:color w:val="000000" w:themeColor="text1"/>
        </w:rPr>
        <w:t xml:space="preserve">ersonal </w:t>
      </w:r>
      <w:r w:rsidR="00032EB1" w:rsidRPr="00846FD9">
        <w:rPr>
          <w:color w:val="000000" w:themeColor="text1"/>
        </w:rPr>
        <w:t>d</w:t>
      </w:r>
      <w:r w:rsidRPr="00846FD9">
        <w:rPr>
          <w:color w:val="000000" w:themeColor="text1"/>
        </w:rPr>
        <w:t xml:space="preserve">ata. An organisation that handles </w:t>
      </w:r>
      <w:r w:rsidR="00032EB1" w:rsidRPr="00846FD9">
        <w:rPr>
          <w:color w:val="000000" w:themeColor="text1"/>
        </w:rPr>
        <w:t>p</w:t>
      </w:r>
      <w:r w:rsidRPr="00846FD9">
        <w:rPr>
          <w:color w:val="000000" w:themeColor="text1"/>
        </w:rPr>
        <w:t xml:space="preserve">ersonal </w:t>
      </w:r>
      <w:r w:rsidR="00032EB1" w:rsidRPr="00846FD9">
        <w:rPr>
          <w:color w:val="000000" w:themeColor="text1"/>
        </w:rPr>
        <w:t>d</w:t>
      </w:r>
      <w:r w:rsidRPr="00846FD9">
        <w:rPr>
          <w:color w:val="000000" w:themeColor="text1"/>
        </w:rPr>
        <w:t xml:space="preserve">ata and makes decisions about its use is known as a Data Controller. </w:t>
      </w:r>
      <w:r w:rsidR="00674837" w:rsidRPr="00674837">
        <w:rPr>
          <w:color w:val="000000" w:themeColor="text1"/>
        </w:rPr>
        <w:t>YVHSC,</w:t>
      </w:r>
      <w:r w:rsidRPr="00846FD9">
        <w:rPr>
          <w:color w:val="000000" w:themeColor="text1"/>
        </w:rPr>
        <w:t xml:space="preserve"> as a Data Controller, is responsible for ensuring compliance with the </w:t>
      </w:r>
      <w:r w:rsidR="00032EB1" w:rsidRPr="00846FD9">
        <w:rPr>
          <w:color w:val="000000" w:themeColor="text1"/>
        </w:rPr>
        <w:t>d</w:t>
      </w:r>
      <w:r w:rsidRPr="00846FD9">
        <w:rPr>
          <w:color w:val="000000" w:themeColor="text1"/>
        </w:rPr>
        <w:t xml:space="preserve">ata </w:t>
      </w:r>
      <w:r w:rsidR="00032EB1" w:rsidRPr="00846FD9">
        <w:rPr>
          <w:color w:val="000000" w:themeColor="text1"/>
        </w:rPr>
        <w:t>p</w:t>
      </w:r>
      <w:r w:rsidRPr="00846FD9">
        <w:rPr>
          <w:color w:val="000000" w:themeColor="text1"/>
        </w:rPr>
        <w:t xml:space="preserve">rotection requirements outlined in this policy. Non-compliance may expose </w:t>
      </w:r>
      <w:r w:rsidR="00674837" w:rsidRPr="00674837">
        <w:rPr>
          <w:color w:val="000000" w:themeColor="text1"/>
        </w:rPr>
        <w:t>YVHSC</w:t>
      </w:r>
      <w:r w:rsidRPr="00674837">
        <w:rPr>
          <w:color w:val="000000" w:themeColor="text1"/>
        </w:rPr>
        <w:t xml:space="preserve"> to</w:t>
      </w:r>
      <w:r w:rsidRPr="00846FD9">
        <w:rPr>
          <w:color w:val="000000" w:themeColor="text1"/>
        </w:rPr>
        <w:t xml:space="preserve"> complaints, regulatory action, fines and/or reputational damage.</w:t>
      </w:r>
    </w:p>
    <w:p w14:paraId="449D0D35" w14:textId="77777777" w:rsidR="00CE2D0B" w:rsidRPr="00846FD9" w:rsidRDefault="00674837" w:rsidP="00F85E7B">
      <w:pPr>
        <w:tabs>
          <w:tab w:val="clear" w:pos="567"/>
        </w:tabs>
        <w:spacing w:before="240"/>
        <w:ind w:firstLine="0"/>
        <w:jc w:val="both"/>
        <w:rPr>
          <w:color w:val="000000" w:themeColor="text1"/>
        </w:rPr>
      </w:pPr>
      <w:r w:rsidRPr="00674837">
        <w:rPr>
          <w:color w:val="000000" w:themeColor="text1"/>
        </w:rPr>
        <w:t>YVHSC</w:t>
      </w:r>
      <w:r w:rsidR="00FA78BE" w:rsidRPr="00846FD9">
        <w:rPr>
          <w:color w:val="000000" w:themeColor="text1"/>
        </w:rPr>
        <w:t xml:space="preserve">’s leadership is fully committed to ensuring continued and effective implementation of this </w:t>
      </w:r>
      <w:r w:rsidRPr="00846FD9">
        <w:rPr>
          <w:color w:val="000000" w:themeColor="text1"/>
        </w:rPr>
        <w:t>policy and</w:t>
      </w:r>
      <w:r w:rsidR="00FA78BE" w:rsidRPr="00846FD9">
        <w:rPr>
          <w:color w:val="000000" w:themeColor="text1"/>
        </w:rPr>
        <w:t xml:space="preserve"> expects all </w:t>
      </w:r>
      <w:r w:rsidRPr="00674837">
        <w:rPr>
          <w:color w:val="000000" w:themeColor="text1"/>
        </w:rPr>
        <w:t xml:space="preserve">YVHSC </w:t>
      </w:r>
      <w:r w:rsidRPr="00846FD9">
        <w:rPr>
          <w:color w:val="000000" w:themeColor="text1"/>
        </w:rPr>
        <w:t>employees</w:t>
      </w:r>
      <w:r w:rsidR="00FA78BE" w:rsidRPr="00846FD9">
        <w:rPr>
          <w:color w:val="000000" w:themeColor="text1"/>
        </w:rPr>
        <w:t xml:space="preserve"> and </w:t>
      </w:r>
      <w:r w:rsidR="00032EB1" w:rsidRPr="00846FD9">
        <w:rPr>
          <w:color w:val="000000" w:themeColor="text1"/>
        </w:rPr>
        <w:t>t</w:t>
      </w:r>
      <w:r w:rsidR="00FA78BE" w:rsidRPr="00846FD9">
        <w:rPr>
          <w:color w:val="000000" w:themeColor="text1"/>
        </w:rPr>
        <w:t xml:space="preserve">hird </w:t>
      </w:r>
      <w:r w:rsidR="00032EB1" w:rsidRPr="00846FD9">
        <w:rPr>
          <w:color w:val="000000" w:themeColor="text1"/>
        </w:rPr>
        <w:t>p</w:t>
      </w:r>
      <w:r w:rsidR="00FA78BE" w:rsidRPr="00846FD9">
        <w:rPr>
          <w:color w:val="000000" w:themeColor="text1"/>
        </w:rPr>
        <w:t>arties to share in this commitment. Any breach of this policy will be taken seriously and may result in disciplinary action or business sanction.</w:t>
      </w:r>
    </w:p>
    <w:p w14:paraId="581095DA" w14:textId="77777777" w:rsidR="00CE2D0B" w:rsidRPr="00CE2D0B" w:rsidRDefault="00CE2D0B" w:rsidP="00F85E7B">
      <w:pPr>
        <w:jc w:val="both"/>
      </w:pPr>
      <w:bookmarkStart w:id="3" w:name="_Toc451501016"/>
    </w:p>
    <w:p w14:paraId="0F519FBE" w14:textId="77777777" w:rsidR="00846FD9" w:rsidRPr="00846FD9" w:rsidRDefault="00846FD9" w:rsidP="00F85E7B">
      <w:pPr>
        <w:pStyle w:val="ListParagraph"/>
        <w:numPr>
          <w:ilvl w:val="0"/>
          <w:numId w:val="11"/>
        </w:numPr>
        <w:tabs>
          <w:tab w:val="clear" w:pos="567"/>
        </w:tabs>
        <w:contextualSpacing w:val="0"/>
        <w:jc w:val="both"/>
        <w:outlineLvl w:val="1"/>
        <w:rPr>
          <w:b/>
          <w:vanish/>
          <w:sz w:val="24"/>
          <w:szCs w:val="24"/>
        </w:rPr>
      </w:pPr>
      <w:bookmarkStart w:id="4" w:name="_Toc504865270"/>
      <w:bookmarkStart w:id="5" w:name="_Toc504865481"/>
      <w:bookmarkStart w:id="6" w:name="_Toc504866723"/>
      <w:bookmarkStart w:id="7" w:name="_Toc504866785"/>
      <w:bookmarkStart w:id="8" w:name="_Toc504867996"/>
      <w:bookmarkStart w:id="9" w:name="_Toc504869451"/>
      <w:bookmarkStart w:id="10" w:name="_Toc504872143"/>
      <w:bookmarkStart w:id="11" w:name="_Toc504939930"/>
      <w:bookmarkEnd w:id="3"/>
      <w:bookmarkEnd w:id="4"/>
      <w:bookmarkEnd w:id="5"/>
      <w:bookmarkEnd w:id="6"/>
      <w:bookmarkEnd w:id="7"/>
      <w:bookmarkEnd w:id="8"/>
      <w:bookmarkEnd w:id="9"/>
      <w:bookmarkEnd w:id="10"/>
      <w:bookmarkEnd w:id="11"/>
    </w:p>
    <w:p w14:paraId="496A03CE" w14:textId="77777777" w:rsidR="00846FD9" w:rsidRPr="00846FD9" w:rsidRDefault="00846FD9" w:rsidP="00F85E7B">
      <w:pPr>
        <w:pStyle w:val="ListParagraph"/>
        <w:numPr>
          <w:ilvl w:val="0"/>
          <w:numId w:val="11"/>
        </w:numPr>
        <w:tabs>
          <w:tab w:val="clear" w:pos="567"/>
        </w:tabs>
        <w:contextualSpacing w:val="0"/>
        <w:jc w:val="both"/>
        <w:outlineLvl w:val="1"/>
        <w:rPr>
          <w:b/>
          <w:vanish/>
          <w:sz w:val="24"/>
          <w:szCs w:val="24"/>
        </w:rPr>
      </w:pPr>
      <w:bookmarkStart w:id="12" w:name="_Toc504865271"/>
      <w:bookmarkStart w:id="13" w:name="_Toc504865482"/>
      <w:bookmarkStart w:id="14" w:name="_Toc504866724"/>
      <w:bookmarkStart w:id="15" w:name="_Toc504866786"/>
      <w:bookmarkStart w:id="16" w:name="_Toc504867997"/>
      <w:bookmarkStart w:id="17" w:name="_Toc504869452"/>
      <w:bookmarkStart w:id="18" w:name="_Toc504872144"/>
      <w:bookmarkStart w:id="19" w:name="_Toc504939931"/>
      <w:bookmarkEnd w:id="12"/>
      <w:bookmarkEnd w:id="13"/>
      <w:bookmarkEnd w:id="14"/>
      <w:bookmarkEnd w:id="15"/>
      <w:bookmarkEnd w:id="16"/>
      <w:bookmarkEnd w:id="17"/>
      <w:bookmarkEnd w:id="18"/>
      <w:bookmarkEnd w:id="19"/>
    </w:p>
    <w:p w14:paraId="0320D021" w14:textId="77777777" w:rsidR="00846FD9" w:rsidRPr="00846FD9" w:rsidRDefault="00846FD9" w:rsidP="00F85E7B">
      <w:pPr>
        <w:pStyle w:val="ListParagraph"/>
        <w:numPr>
          <w:ilvl w:val="0"/>
          <w:numId w:val="11"/>
        </w:numPr>
        <w:tabs>
          <w:tab w:val="clear" w:pos="567"/>
        </w:tabs>
        <w:contextualSpacing w:val="0"/>
        <w:jc w:val="both"/>
        <w:outlineLvl w:val="1"/>
        <w:rPr>
          <w:b/>
          <w:vanish/>
          <w:sz w:val="24"/>
          <w:szCs w:val="24"/>
        </w:rPr>
      </w:pPr>
      <w:bookmarkStart w:id="20" w:name="_Toc504865272"/>
      <w:bookmarkStart w:id="21" w:name="_Toc504865483"/>
      <w:bookmarkStart w:id="22" w:name="_Toc504866725"/>
      <w:bookmarkStart w:id="23" w:name="_Toc504866787"/>
      <w:bookmarkStart w:id="24" w:name="_Toc504867998"/>
      <w:bookmarkStart w:id="25" w:name="_Toc504869453"/>
      <w:bookmarkStart w:id="26" w:name="_Toc504872145"/>
      <w:bookmarkStart w:id="27" w:name="_Toc504939932"/>
      <w:bookmarkEnd w:id="20"/>
      <w:bookmarkEnd w:id="21"/>
      <w:bookmarkEnd w:id="22"/>
      <w:bookmarkEnd w:id="23"/>
      <w:bookmarkEnd w:id="24"/>
      <w:bookmarkEnd w:id="25"/>
      <w:bookmarkEnd w:id="26"/>
      <w:bookmarkEnd w:id="27"/>
    </w:p>
    <w:p w14:paraId="1CDD30BF" w14:textId="77777777" w:rsidR="00846FD9" w:rsidRPr="00846FD9" w:rsidRDefault="00846FD9" w:rsidP="00F85E7B">
      <w:pPr>
        <w:pStyle w:val="ListParagraph"/>
        <w:numPr>
          <w:ilvl w:val="0"/>
          <w:numId w:val="12"/>
        </w:numPr>
        <w:tabs>
          <w:tab w:val="clear" w:pos="567"/>
        </w:tabs>
        <w:contextualSpacing w:val="0"/>
        <w:jc w:val="both"/>
        <w:outlineLvl w:val="1"/>
        <w:rPr>
          <w:b/>
          <w:vanish/>
          <w:sz w:val="24"/>
          <w:szCs w:val="24"/>
        </w:rPr>
      </w:pPr>
      <w:bookmarkStart w:id="28" w:name="_Toc504865273"/>
      <w:bookmarkStart w:id="29" w:name="_Toc504865484"/>
      <w:bookmarkStart w:id="30" w:name="_Toc504866726"/>
      <w:bookmarkStart w:id="31" w:name="_Toc504866788"/>
      <w:bookmarkStart w:id="32" w:name="_Toc504867999"/>
      <w:bookmarkStart w:id="33" w:name="_Toc504869454"/>
      <w:bookmarkStart w:id="34" w:name="_Toc504872146"/>
      <w:bookmarkStart w:id="35" w:name="_Toc504939933"/>
      <w:bookmarkEnd w:id="28"/>
      <w:bookmarkEnd w:id="29"/>
      <w:bookmarkEnd w:id="30"/>
      <w:bookmarkEnd w:id="31"/>
      <w:bookmarkEnd w:id="32"/>
      <w:bookmarkEnd w:id="33"/>
      <w:bookmarkEnd w:id="34"/>
      <w:bookmarkEnd w:id="35"/>
    </w:p>
    <w:p w14:paraId="6CA3D00D" w14:textId="77777777" w:rsidR="00846FD9" w:rsidRPr="00846FD9" w:rsidRDefault="00846FD9" w:rsidP="00F85E7B">
      <w:pPr>
        <w:pStyle w:val="ListParagraph"/>
        <w:numPr>
          <w:ilvl w:val="0"/>
          <w:numId w:val="12"/>
        </w:numPr>
        <w:tabs>
          <w:tab w:val="clear" w:pos="567"/>
        </w:tabs>
        <w:contextualSpacing w:val="0"/>
        <w:jc w:val="both"/>
        <w:outlineLvl w:val="1"/>
        <w:rPr>
          <w:b/>
          <w:vanish/>
          <w:sz w:val="24"/>
          <w:szCs w:val="24"/>
        </w:rPr>
      </w:pPr>
      <w:bookmarkStart w:id="36" w:name="_Toc504865274"/>
      <w:bookmarkStart w:id="37" w:name="_Toc504865485"/>
      <w:bookmarkStart w:id="38" w:name="_Toc504866727"/>
      <w:bookmarkStart w:id="39" w:name="_Toc504866789"/>
      <w:bookmarkStart w:id="40" w:name="_Toc504868000"/>
      <w:bookmarkStart w:id="41" w:name="_Toc504869455"/>
      <w:bookmarkStart w:id="42" w:name="_Toc504872147"/>
      <w:bookmarkStart w:id="43" w:name="_Toc504939934"/>
      <w:bookmarkEnd w:id="36"/>
      <w:bookmarkEnd w:id="37"/>
      <w:bookmarkEnd w:id="38"/>
      <w:bookmarkEnd w:id="39"/>
      <w:bookmarkEnd w:id="40"/>
      <w:bookmarkEnd w:id="41"/>
      <w:bookmarkEnd w:id="42"/>
      <w:bookmarkEnd w:id="43"/>
    </w:p>
    <w:p w14:paraId="63716A32" w14:textId="77777777" w:rsidR="00846FD9" w:rsidRPr="00846FD9" w:rsidRDefault="00846FD9" w:rsidP="00F85E7B">
      <w:pPr>
        <w:pStyle w:val="ListParagraph"/>
        <w:numPr>
          <w:ilvl w:val="0"/>
          <w:numId w:val="12"/>
        </w:numPr>
        <w:tabs>
          <w:tab w:val="clear" w:pos="567"/>
        </w:tabs>
        <w:contextualSpacing w:val="0"/>
        <w:jc w:val="both"/>
        <w:outlineLvl w:val="1"/>
        <w:rPr>
          <w:b/>
          <w:vanish/>
          <w:sz w:val="24"/>
          <w:szCs w:val="24"/>
        </w:rPr>
      </w:pPr>
      <w:bookmarkStart w:id="44" w:name="_Toc504865275"/>
      <w:bookmarkStart w:id="45" w:name="_Toc504865486"/>
      <w:bookmarkStart w:id="46" w:name="_Toc504866728"/>
      <w:bookmarkStart w:id="47" w:name="_Toc504866790"/>
      <w:bookmarkStart w:id="48" w:name="_Toc504868001"/>
      <w:bookmarkStart w:id="49" w:name="_Toc504869456"/>
      <w:bookmarkStart w:id="50" w:name="_Toc504872148"/>
      <w:bookmarkStart w:id="51" w:name="_Toc504939935"/>
      <w:bookmarkEnd w:id="44"/>
      <w:bookmarkEnd w:id="45"/>
      <w:bookmarkEnd w:id="46"/>
      <w:bookmarkEnd w:id="47"/>
      <w:bookmarkEnd w:id="48"/>
      <w:bookmarkEnd w:id="49"/>
      <w:bookmarkEnd w:id="50"/>
      <w:bookmarkEnd w:id="51"/>
    </w:p>
    <w:p w14:paraId="1103FA86" w14:textId="77777777" w:rsidR="00CE2D0B" w:rsidRPr="00CE2D0B" w:rsidRDefault="00DA1B5C" w:rsidP="00F85E7B">
      <w:pPr>
        <w:pStyle w:val="Heading2"/>
        <w:numPr>
          <w:ilvl w:val="1"/>
          <w:numId w:val="12"/>
        </w:numPr>
        <w:jc w:val="both"/>
      </w:pPr>
      <w:bookmarkStart w:id="52" w:name="_Toc504939936"/>
      <w:r>
        <w:t>Governance</w:t>
      </w:r>
      <w:bookmarkEnd w:id="52"/>
    </w:p>
    <w:p w14:paraId="60AEB1E8" w14:textId="77777777" w:rsidR="00CE2D0B" w:rsidRDefault="00CE2D0B" w:rsidP="00F85E7B">
      <w:pPr>
        <w:jc w:val="both"/>
      </w:pPr>
    </w:p>
    <w:p w14:paraId="28EBF935" w14:textId="77777777" w:rsidR="00CE2D0B" w:rsidRDefault="00DA1B5C" w:rsidP="00F85E7B">
      <w:pPr>
        <w:pStyle w:val="Heading3"/>
        <w:numPr>
          <w:ilvl w:val="2"/>
          <w:numId w:val="12"/>
        </w:numPr>
        <w:jc w:val="both"/>
      </w:pPr>
      <w:r>
        <w:t>Data Protection Officer</w:t>
      </w:r>
    </w:p>
    <w:p w14:paraId="7FC43D9E" w14:textId="77777777" w:rsidR="00CE2D0B" w:rsidRPr="00846FD9" w:rsidRDefault="00DA1B5C" w:rsidP="00F85E7B">
      <w:pPr>
        <w:tabs>
          <w:tab w:val="clear" w:pos="567"/>
        </w:tabs>
        <w:spacing w:before="240"/>
        <w:ind w:left="576" w:firstLine="0"/>
        <w:jc w:val="both"/>
        <w:rPr>
          <w:color w:val="000000" w:themeColor="text1"/>
        </w:rPr>
      </w:pPr>
      <w:r w:rsidRPr="00846FD9">
        <w:rPr>
          <w:color w:val="000000" w:themeColor="text1"/>
        </w:rPr>
        <w:t xml:space="preserve">To demonstrate our commitment to </w:t>
      </w:r>
      <w:r w:rsidR="0094082A">
        <w:rPr>
          <w:color w:val="000000" w:themeColor="text1"/>
        </w:rPr>
        <w:t>d</w:t>
      </w:r>
      <w:r w:rsidRPr="00846FD9">
        <w:rPr>
          <w:color w:val="000000" w:themeColor="text1"/>
        </w:rPr>
        <w:t xml:space="preserve">ata </w:t>
      </w:r>
      <w:r w:rsidR="0094082A">
        <w:rPr>
          <w:color w:val="000000" w:themeColor="text1"/>
        </w:rPr>
        <w:t>p</w:t>
      </w:r>
      <w:r w:rsidRPr="00846FD9">
        <w:rPr>
          <w:color w:val="000000" w:themeColor="text1"/>
        </w:rPr>
        <w:t xml:space="preserve">rotection, and to enhance the effectiveness of our compliance efforts, </w:t>
      </w:r>
      <w:r w:rsidR="00674837">
        <w:rPr>
          <w:color w:val="000000" w:themeColor="text1"/>
        </w:rPr>
        <w:t>YVHSC</w:t>
      </w:r>
      <w:r w:rsidRPr="00846FD9">
        <w:rPr>
          <w:color w:val="000000" w:themeColor="text1"/>
        </w:rPr>
        <w:t xml:space="preserve"> has appointed a Data Protection Officer. The Data Protection Officer operates with independence and is supported by suitability skilled individuals granted all necessary authority. The Data Protection Officer reports to </w:t>
      </w:r>
      <w:r w:rsidR="00674837" w:rsidRPr="00674837">
        <w:rPr>
          <w:color w:val="000000" w:themeColor="text1"/>
        </w:rPr>
        <w:t>YVHSC</w:t>
      </w:r>
      <w:r w:rsidRPr="00674837">
        <w:rPr>
          <w:color w:val="000000" w:themeColor="text1"/>
        </w:rPr>
        <w:t>’</w:t>
      </w:r>
      <w:r w:rsidRPr="00846FD9">
        <w:rPr>
          <w:color w:val="000000" w:themeColor="text1"/>
        </w:rPr>
        <w:t>s CEO. The Data Protection Officer’s duties include:</w:t>
      </w:r>
    </w:p>
    <w:p w14:paraId="267CCEA9" w14:textId="77777777" w:rsidR="00DA1B5C" w:rsidRDefault="00DA1B5C" w:rsidP="00F85E7B">
      <w:pPr>
        <w:pStyle w:val="ListParagraph"/>
        <w:numPr>
          <w:ilvl w:val="2"/>
          <w:numId w:val="3"/>
        </w:numPr>
        <w:tabs>
          <w:tab w:val="clear" w:pos="567"/>
        </w:tabs>
        <w:spacing w:before="120"/>
        <w:ind w:left="1008" w:hanging="288"/>
        <w:contextualSpacing w:val="0"/>
        <w:jc w:val="both"/>
      </w:pPr>
      <w:r>
        <w:t xml:space="preserve">Informing and advising </w:t>
      </w:r>
      <w:r w:rsidR="00674837" w:rsidRPr="00674837">
        <w:rPr>
          <w:color w:val="000000" w:themeColor="text1"/>
        </w:rPr>
        <w:t>YVSHC</w:t>
      </w:r>
      <w:r>
        <w:rPr>
          <w:color w:val="000000" w:themeColor="text1"/>
        </w:rPr>
        <w:t xml:space="preserve"> </w:t>
      </w:r>
      <w:r>
        <w:t xml:space="preserve">and its </w:t>
      </w:r>
      <w:r w:rsidR="006F111C">
        <w:t>employee</w:t>
      </w:r>
      <w:r>
        <w:t xml:space="preserve">s who carry out </w:t>
      </w:r>
      <w:r w:rsidR="0094082A">
        <w:t>p</w:t>
      </w:r>
      <w:r>
        <w:t xml:space="preserve">rocessing pursuant to </w:t>
      </w:r>
      <w:r w:rsidR="008E1E72">
        <w:t>d</w:t>
      </w:r>
      <w:r>
        <w:t xml:space="preserve">ata </w:t>
      </w:r>
      <w:r w:rsidR="008E1E72">
        <w:t>p</w:t>
      </w:r>
      <w:r>
        <w:t xml:space="preserve">rotection regulations, national law or </w:t>
      </w:r>
      <w:r w:rsidR="0094082A">
        <w:t xml:space="preserve">European </w:t>
      </w:r>
      <w:r>
        <w:t xml:space="preserve">Union based </w:t>
      </w:r>
      <w:r w:rsidR="0094082A">
        <w:t>d</w:t>
      </w:r>
      <w:r>
        <w:t xml:space="preserve">ata </w:t>
      </w:r>
      <w:r w:rsidR="0094082A">
        <w:t>p</w:t>
      </w:r>
      <w:r>
        <w:t>rotection provisions;</w:t>
      </w:r>
    </w:p>
    <w:p w14:paraId="1D10F167" w14:textId="77777777" w:rsidR="00DA1B5C" w:rsidRDefault="00DA1B5C" w:rsidP="00F85E7B">
      <w:pPr>
        <w:pStyle w:val="ListParagraph"/>
        <w:numPr>
          <w:ilvl w:val="2"/>
          <w:numId w:val="3"/>
        </w:numPr>
        <w:tabs>
          <w:tab w:val="clear" w:pos="567"/>
        </w:tabs>
        <w:spacing w:before="120"/>
        <w:ind w:left="1008" w:hanging="288"/>
        <w:contextualSpacing w:val="0"/>
        <w:jc w:val="both"/>
      </w:pPr>
      <w:r>
        <w:t xml:space="preserve">Ensuring the alignment of this policy with </w:t>
      </w:r>
      <w:r w:rsidR="00CD15BF">
        <w:t>d</w:t>
      </w:r>
      <w:r>
        <w:t xml:space="preserve">ata </w:t>
      </w:r>
      <w:r w:rsidR="00CD15BF">
        <w:t>p</w:t>
      </w:r>
      <w:r>
        <w:t xml:space="preserve">rotection regulations, national law or </w:t>
      </w:r>
      <w:r w:rsidR="00CD15BF">
        <w:t xml:space="preserve">European </w:t>
      </w:r>
      <w:r>
        <w:t xml:space="preserve">Union based </w:t>
      </w:r>
      <w:r w:rsidR="00CD15BF">
        <w:t>d</w:t>
      </w:r>
      <w:r>
        <w:t xml:space="preserve">ata </w:t>
      </w:r>
      <w:r w:rsidR="00CD15BF">
        <w:t>p</w:t>
      </w:r>
      <w:r>
        <w:t>rotection provisions;</w:t>
      </w:r>
    </w:p>
    <w:p w14:paraId="2E09C540" w14:textId="77777777" w:rsidR="00DA1B5C" w:rsidRDefault="00DA1B5C" w:rsidP="00F85E7B">
      <w:pPr>
        <w:pStyle w:val="ListParagraph"/>
        <w:numPr>
          <w:ilvl w:val="2"/>
          <w:numId w:val="3"/>
        </w:numPr>
        <w:tabs>
          <w:tab w:val="clear" w:pos="567"/>
        </w:tabs>
        <w:spacing w:before="120"/>
        <w:ind w:left="1008" w:hanging="288"/>
        <w:contextualSpacing w:val="0"/>
        <w:jc w:val="both"/>
      </w:pPr>
      <w:r>
        <w:t>Providing guidance with regards to carrying out Data Protection Impact Assessments (DPIAs);</w:t>
      </w:r>
    </w:p>
    <w:p w14:paraId="47E0F101" w14:textId="77777777" w:rsidR="00DA1B5C" w:rsidRDefault="00DA1B5C" w:rsidP="00F85E7B">
      <w:pPr>
        <w:pStyle w:val="ListParagraph"/>
        <w:numPr>
          <w:ilvl w:val="2"/>
          <w:numId w:val="3"/>
        </w:numPr>
        <w:tabs>
          <w:tab w:val="clear" w:pos="567"/>
        </w:tabs>
        <w:spacing w:before="120"/>
        <w:ind w:left="1008" w:hanging="288"/>
        <w:contextualSpacing w:val="0"/>
        <w:jc w:val="both"/>
      </w:pPr>
      <w:r>
        <w:t>Acting as a point of contact for and cooperating with Data Protection Authorities (DPAs);</w:t>
      </w:r>
    </w:p>
    <w:p w14:paraId="1B8A9B84" w14:textId="77777777" w:rsidR="00DA1B5C" w:rsidRDefault="00DA1B5C" w:rsidP="00F85E7B">
      <w:pPr>
        <w:pStyle w:val="ListParagraph"/>
        <w:numPr>
          <w:ilvl w:val="2"/>
          <w:numId w:val="3"/>
        </w:numPr>
        <w:tabs>
          <w:tab w:val="clear" w:pos="567"/>
        </w:tabs>
        <w:spacing w:before="120"/>
        <w:ind w:left="1008" w:hanging="288"/>
        <w:contextualSpacing w:val="0"/>
        <w:jc w:val="both"/>
      </w:pPr>
      <w:r>
        <w:t xml:space="preserve">Determining the need for notifications to one or more DPAs as a result of </w:t>
      </w:r>
      <w:r w:rsidR="00674837" w:rsidRPr="00674837">
        <w:rPr>
          <w:color w:val="000000" w:themeColor="text1"/>
        </w:rPr>
        <w:t>YVHSC</w:t>
      </w:r>
      <w:r w:rsidRPr="00674837">
        <w:t>’s</w:t>
      </w:r>
      <w:r>
        <w:t xml:space="preserve"> current or intended </w:t>
      </w:r>
      <w:r w:rsidR="006F111C">
        <w:t>personal data</w:t>
      </w:r>
      <w:r>
        <w:t xml:space="preserve"> processing activities;</w:t>
      </w:r>
    </w:p>
    <w:p w14:paraId="2F7CDCDD" w14:textId="77777777" w:rsidR="00DA1B5C" w:rsidRDefault="00DA1B5C" w:rsidP="00F85E7B">
      <w:pPr>
        <w:pStyle w:val="ListParagraph"/>
        <w:numPr>
          <w:ilvl w:val="2"/>
          <w:numId w:val="3"/>
        </w:numPr>
        <w:tabs>
          <w:tab w:val="clear" w:pos="567"/>
        </w:tabs>
        <w:spacing w:before="120"/>
        <w:ind w:left="1008" w:hanging="288"/>
        <w:contextualSpacing w:val="0"/>
        <w:jc w:val="both"/>
      </w:pPr>
      <w:r>
        <w:t xml:space="preserve">Making and keeping current notifications to one or more DPAs as a result of </w:t>
      </w:r>
      <w:r w:rsidR="00674837" w:rsidRPr="00674837">
        <w:rPr>
          <w:color w:val="000000" w:themeColor="text1"/>
        </w:rPr>
        <w:t>YVHSC</w:t>
      </w:r>
      <w:r>
        <w:t xml:space="preserve">’s current or intended </w:t>
      </w:r>
      <w:r w:rsidR="006F111C">
        <w:t>personal data</w:t>
      </w:r>
      <w:r>
        <w:t xml:space="preserve"> processing activities;</w:t>
      </w:r>
    </w:p>
    <w:p w14:paraId="6431CFD1" w14:textId="77777777" w:rsidR="00DA1B5C" w:rsidRDefault="00DA1B5C" w:rsidP="00F85E7B">
      <w:pPr>
        <w:pStyle w:val="ListParagraph"/>
        <w:numPr>
          <w:ilvl w:val="2"/>
          <w:numId w:val="3"/>
        </w:numPr>
        <w:tabs>
          <w:tab w:val="clear" w:pos="567"/>
        </w:tabs>
        <w:spacing w:before="120"/>
        <w:ind w:left="1008" w:hanging="288"/>
        <w:contextualSpacing w:val="0"/>
        <w:jc w:val="both"/>
      </w:pPr>
      <w:r>
        <w:t xml:space="preserve">The establishment and operation of a system providing prompt and appropriate responses to </w:t>
      </w:r>
      <w:r w:rsidR="00157F7A">
        <w:t>data subject</w:t>
      </w:r>
      <w:r>
        <w:t xml:space="preserve"> requests;</w:t>
      </w:r>
    </w:p>
    <w:p w14:paraId="65FE7458" w14:textId="77777777" w:rsidR="00DA1B5C" w:rsidRDefault="00DA1B5C" w:rsidP="00F85E7B">
      <w:pPr>
        <w:pStyle w:val="ListParagraph"/>
        <w:numPr>
          <w:ilvl w:val="2"/>
          <w:numId w:val="3"/>
        </w:numPr>
        <w:tabs>
          <w:tab w:val="clear" w:pos="567"/>
        </w:tabs>
        <w:spacing w:before="120"/>
        <w:ind w:left="1008" w:hanging="288"/>
        <w:contextualSpacing w:val="0"/>
        <w:jc w:val="both"/>
      </w:pPr>
      <w:r>
        <w:t xml:space="preserve">Informing senior managers, officers, and directors of </w:t>
      </w:r>
      <w:r w:rsidR="00674837" w:rsidRPr="00674837">
        <w:rPr>
          <w:color w:val="000000" w:themeColor="text1"/>
        </w:rPr>
        <w:t>YVHSC</w:t>
      </w:r>
      <w:r>
        <w:rPr>
          <w:color w:val="000000" w:themeColor="text1"/>
        </w:rPr>
        <w:t xml:space="preserve"> </w:t>
      </w:r>
      <w:r>
        <w:t xml:space="preserve">of any potential corporate, civil and criminal penalties which may be levied against </w:t>
      </w:r>
      <w:r w:rsidR="00674837" w:rsidRPr="00674837">
        <w:rPr>
          <w:color w:val="000000" w:themeColor="text1"/>
        </w:rPr>
        <w:t xml:space="preserve">YVHSC </w:t>
      </w:r>
      <w:r>
        <w:t xml:space="preserve">and/or its </w:t>
      </w:r>
      <w:r w:rsidR="006F111C">
        <w:t>employee</w:t>
      </w:r>
      <w:r>
        <w:t xml:space="preserve">s for violation of applicable </w:t>
      </w:r>
      <w:r w:rsidR="00E70B58">
        <w:t>d</w:t>
      </w:r>
      <w:r>
        <w:t xml:space="preserve">ata </w:t>
      </w:r>
      <w:r w:rsidR="00E70B58">
        <w:t>p</w:t>
      </w:r>
      <w:r>
        <w:t>rotection laws.</w:t>
      </w:r>
    </w:p>
    <w:p w14:paraId="6DC231A0" w14:textId="77777777" w:rsidR="00E2612C" w:rsidRDefault="00E2612C" w:rsidP="00E2612C">
      <w:pPr>
        <w:pStyle w:val="ListParagraph"/>
        <w:tabs>
          <w:tab w:val="clear" w:pos="567"/>
        </w:tabs>
        <w:spacing w:before="120"/>
        <w:ind w:left="1008" w:firstLine="0"/>
        <w:contextualSpacing w:val="0"/>
        <w:jc w:val="both"/>
      </w:pPr>
    </w:p>
    <w:p w14:paraId="4DF6C946" w14:textId="77777777" w:rsidR="00DA1B5C" w:rsidRDefault="00DA1B5C" w:rsidP="00F85E7B">
      <w:pPr>
        <w:tabs>
          <w:tab w:val="clear" w:pos="567"/>
        </w:tabs>
        <w:spacing w:before="240"/>
        <w:ind w:left="576" w:firstLine="0"/>
        <w:jc w:val="both"/>
      </w:pPr>
      <w:r>
        <w:t xml:space="preserve">Ensuring establishment of procedures and standard contractual provisions for obtaining compliance with this Policy by any </w:t>
      </w:r>
      <w:r w:rsidR="00FA6B17">
        <w:t>third party</w:t>
      </w:r>
      <w:r>
        <w:t xml:space="preserve"> who:</w:t>
      </w:r>
    </w:p>
    <w:p w14:paraId="0F946FE7" w14:textId="77777777" w:rsidR="00DA1B5C" w:rsidRDefault="00DA1B5C" w:rsidP="00F85E7B">
      <w:pPr>
        <w:pStyle w:val="ListParagraph"/>
        <w:numPr>
          <w:ilvl w:val="2"/>
          <w:numId w:val="4"/>
        </w:numPr>
        <w:tabs>
          <w:tab w:val="clear" w:pos="567"/>
        </w:tabs>
        <w:spacing w:before="120"/>
        <w:ind w:left="1008" w:hanging="288"/>
        <w:contextualSpacing w:val="0"/>
        <w:jc w:val="both"/>
      </w:pPr>
      <w:r>
        <w:t xml:space="preserve">provides </w:t>
      </w:r>
      <w:r w:rsidR="006F111C">
        <w:t>personal data</w:t>
      </w:r>
      <w:r>
        <w:t xml:space="preserve"> to a </w:t>
      </w:r>
      <w:r w:rsidR="00674837" w:rsidRPr="00674837">
        <w:rPr>
          <w:color w:val="000000" w:themeColor="text1"/>
        </w:rPr>
        <w:t>YVHSC</w:t>
      </w:r>
      <w:r>
        <w:t xml:space="preserve"> </w:t>
      </w:r>
      <w:r w:rsidR="00A91962">
        <w:t>service/entity</w:t>
      </w:r>
    </w:p>
    <w:p w14:paraId="4C95B2DB" w14:textId="77777777" w:rsidR="00DA1B5C" w:rsidRDefault="00DA1B5C" w:rsidP="00F85E7B">
      <w:pPr>
        <w:pStyle w:val="ListParagraph"/>
        <w:numPr>
          <w:ilvl w:val="2"/>
          <w:numId w:val="4"/>
        </w:numPr>
        <w:tabs>
          <w:tab w:val="clear" w:pos="567"/>
        </w:tabs>
        <w:spacing w:before="120"/>
        <w:ind w:left="1008" w:hanging="288"/>
        <w:contextualSpacing w:val="0"/>
        <w:jc w:val="both"/>
      </w:pPr>
      <w:r>
        <w:t xml:space="preserve">receives </w:t>
      </w:r>
      <w:r w:rsidR="006F111C">
        <w:t>personal data</w:t>
      </w:r>
      <w:r>
        <w:t xml:space="preserve"> from a </w:t>
      </w:r>
      <w:r w:rsidR="00674837" w:rsidRPr="00674837">
        <w:rPr>
          <w:color w:val="000000" w:themeColor="text1"/>
        </w:rPr>
        <w:t>YVHSC</w:t>
      </w:r>
      <w:r>
        <w:t xml:space="preserve"> </w:t>
      </w:r>
      <w:r w:rsidR="00A91962">
        <w:t>service/entity</w:t>
      </w:r>
    </w:p>
    <w:p w14:paraId="25FB4F68" w14:textId="77777777" w:rsidR="00DA1B5C" w:rsidRPr="00EB3BDF" w:rsidRDefault="00DA1B5C" w:rsidP="00F85E7B">
      <w:pPr>
        <w:pStyle w:val="ListParagraph"/>
        <w:numPr>
          <w:ilvl w:val="2"/>
          <w:numId w:val="4"/>
        </w:numPr>
        <w:tabs>
          <w:tab w:val="clear" w:pos="567"/>
        </w:tabs>
        <w:spacing w:before="120"/>
        <w:ind w:left="1008" w:hanging="288"/>
        <w:contextualSpacing w:val="0"/>
        <w:jc w:val="both"/>
      </w:pPr>
      <w:r>
        <w:t xml:space="preserve">has access to </w:t>
      </w:r>
      <w:r w:rsidR="006F111C">
        <w:t>personal data</w:t>
      </w:r>
      <w:r>
        <w:t xml:space="preserve"> collected or processed by </w:t>
      </w:r>
      <w:r w:rsidR="00674837">
        <w:t>YVHSC</w:t>
      </w:r>
    </w:p>
    <w:p w14:paraId="35220613" w14:textId="77777777" w:rsidR="00EB3BDF" w:rsidRDefault="00EB3BDF" w:rsidP="00F85E7B">
      <w:pPr>
        <w:pStyle w:val="Heading1"/>
        <w:numPr>
          <w:ilvl w:val="0"/>
          <w:numId w:val="0"/>
        </w:numPr>
        <w:ind w:firstLine="567"/>
        <w:jc w:val="both"/>
        <w:rPr>
          <w:sz w:val="20"/>
        </w:rPr>
      </w:pPr>
    </w:p>
    <w:p w14:paraId="754FD0B4" w14:textId="77777777" w:rsidR="00846FD9" w:rsidRPr="00846FD9" w:rsidRDefault="00846FD9" w:rsidP="00F85E7B">
      <w:pPr>
        <w:pStyle w:val="ListParagraph"/>
        <w:numPr>
          <w:ilvl w:val="0"/>
          <w:numId w:val="13"/>
        </w:numPr>
        <w:tabs>
          <w:tab w:val="clear" w:pos="567"/>
        </w:tabs>
        <w:spacing w:before="240"/>
        <w:contextualSpacing w:val="0"/>
        <w:jc w:val="both"/>
        <w:rPr>
          <w:b/>
          <w:vanish/>
        </w:rPr>
      </w:pPr>
    </w:p>
    <w:p w14:paraId="12068660" w14:textId="77777777" w:rsidR="00846FD9" w:rsidRPr="00846FD9" w:rsidRDefault="00846FD9" w:rsidP="00F85E7B">
      <w:pPr>
        <w:pStyle w:val="ListParagraph"/>
        <w:numPr>
          <w:ilvl w:val="0"/>
          <w:numId w:val="13"/>
        </w:numPr>
        <w:tabs>
          <w:tab w:val="clear" w:pos="567"/>
        </w:tabs>
        <w:spacing w:before="240"/>
        <w:contextualSpacing w:val="0"/>
        <w:jc w:val="both"/>
        <w:rPr>
          <w:b/>
          <w:vanish/>
        </w:rPr>
      </w:pPr>
    </w:p>
    <w:p w14:paraId="1F5DC374" w14:textId="77777777" w:rsidR="00846FD9" w:rsidRPr="00846FD9" w:rsidRDefault="00846FD9" w:rsidP="00F85E7B">
      <w:pPr>
        <w:pStyle w:val="ListParagraph"/>
        <w:numPr>
          <w:ilvl w:val="0"/>
          <w:numId w:val="13"/>
        </w:numPr>
        <w:tabs>
          <w:tab w:val="clear" w:pos="567"/>
        </w:tabs>
        <w:spacing w:before="240"/>
        <w:contextualSpacing w:val="0"/>
        <w:jc w:val="both"/>
        <w:rPr>
          <w:b/>
          <w:vanish/>
        </w:rPr>
      </w:pPr>
    </w:p>
    <w:p w14:paraId="6B2003EB" w14:textId="77777777" w:rsidR="00846FD9" w:rsidRPr="00846FD9" w:rsidRDefault="00846FD9" w:rsidP="00F85E7B">
      <w:pPr>
        <w:pStyle w:val="ListParagraph"/>
        <w:numPr>
          <w:ilvl w:val="1"/>
          <w:numId w:val="13"/>
        </w:numPr>
        <w:tabs>
          <w:tab w:val="clear" w:pos="567"/>
        </w:tabs>
        <w:spacing w:before="240"/>
        <w:contextualSpacing w:val="0"/>
        <w:jc w:val="both"/>
        <w:rPr>
          <w:b/>
          <w:vanish/>
        </w:rPr>
      </w:pPr>
    </w:p>
    <w:p w14:paraId="464332DA" w14:textId="77777777" w:rsidR="00846FD9" w:rsidRPr="00846FD9" w:rsidRDefault="00846FD9" w:rsidP="00F85E7B">
      <w:pPr>
        <w:pStyle w:val="ListParagraph"/>
        <w:numPr>
          <w:ilvl w:val="2"/>
          <w:numId w:val="13"/>
        </w:numPr>
        <w:tabs>
          <w:tab w:val="clear" w:pos="567"/>
        </w:tabs>
        <w:spacing w:before="240"/>
        <w:contextualSpacing w:val="0"/>
        <w:jc w:val="both"/>
        <w:rPr>
          <w:b/>
          <w:vanish/>
        </w:rPr>
      </w:pPr>
    </w:p>
    <w:p w14:paraId="1B029F01" w14:textId="77777777" w:rsidR="00EB3BDF" w:rsidRPr="00EB3BDF" w:rsidRDefault="00EB3BDF" w:rsidP="00FF4BEF">
      <w:pPr>
        <w:pStyle w:val="Heading3"/>
        <w:numPr>
          <w:ilvl w:val="2"/>
          <w:numId w:val="13"/>
        </w:numPr>
      </w:pPr>
      <w:r w:rsidRPr="00EB3BDF">
        <w:t>Data Protection by Design</w:t>
      </w:r>
    </w:p>
    <w:p w14:paraId="4E9A999E" w14:textId="77777777" w:rsidR="00EB3BDF" w:rsidRDefault="00EB3BDF" w:rsidP="00FF4BEF">
      <w:pPr>
        <w:tabs>
          <w:tab w:val="clear" w:pos="567"/>
        </w:tabs>
        <w:spacing w:before="240" w:after="240"/>
        <w:ind w:left="576" w:firstLine="0"/>
        <w:jc w:val="both"/>
      </w:pPr>
      <w:r>
        <w:t xml:space="preserve">To ensure that all </w:t>
      </w:r>
      <w:r w:rsidR="00F85E7B">
        <w:t>d</w:t>
      </w:r>
      <w:r>
        <w:t xml:space="preserve">ata </w:t>
      </w:r>
      <w:r w:rsidR="00F85E7B">
        <w:t>p</w:t>
      </w:r>
      <w:r>
        <w:t>rotection requirements are identified and addressed when designing new systems or processes and/or when reviewing or expanding existing systems or processes, each of them must go through an approval process before continuing. Each</w:t>
      </w:r>
      <w:r w:rsidR="00674837">
        <w:t xml:space="preserve"> of YVHSC run Healthwatch</w:t>
      </w:r>
      <w:r>
        <w:t xml:space="preserve"> </w:t>
      </w:r>
      <w:r w:rsidR="00A91962">
        <w:t>service</w:t>
      </w:r>
      <w:r>
        <w:t xml:space="preserve"> must ensure that a Data Protection Impact Assessment (DPIA) is conducted, in cooperation with the </w:t>
      </w:r>
      <w:r w:rsidR="009B0D03" w:rsidRPr="009B0D03">
        <w:t>Data Protection Officer</w:t>
      </w:r>
      <w:r>
        <w:t xml:space="preserve">, for all new and/or revised systems or processes for which it has responsibility. The subsequent findings of the DPIA must then be submitted to the </w:t>
      </w:r>
      <w:r w:rsidR="006F111C">
        <w:t>CEO</w:t>
      </w:r>
      <w:r>
        <w:t xml:space="preserve"> for review and approval. Where applicable, the Information Technology (IT) department, as part of its IT system and application design review process, will cooperate with the </w:t>
      </w:r>
      <w:r w:rsidR="009D74D4" w:rsidRPr="009D74D4">
        <w:t xml:space="preserve">Data Protection Officer </w:t>
      </w:r>
      <w:r>
        <w:t xml:space="preserve">to assess the impact of any new technology uses on the security of </w:t>
      </w:r>
      <w:r w:rsidR="006F111C">
        <w:t>personal data</w:t>
      </w:r>
      <w:r>
        <w:t>.</w:t>
      </w:r>
    </w:p>
    <w:p w14:paraId="1C041B57" w14:textId="77777777" w:rsidR="006C5D98" w:rsidRPr="006C5D98" w:rsidRDefault="006C5D98" w:rsidP="00FF4BEF">
      <w:pPr>
        <w:pStyle w:val="Heading3"/>
        <w:numPr>
          <w:ilvl w:val="2"/>
          <w:numId w:val="13"/>
        </w:numPr>
      </w:pPr>
      <w:r w:rsidRPr="006C5D98">
        <w:t>Compliance Monitoring</w:t>
      </w:r>
    </w:p>
    <w:p w14:paraId="6499A362" w14:textId="77777777" w:rsidR="006C5D98" w:rsidRDefault="006C5D98" w:rsidP="00F85E7B">
      <w:pPr>
        <w:tabs>
          <w:tab w:val="clear" w:pos="567"/>
        </w:tabs>
        <w:spacing w:before="240"/>
        <w:ind w:left="576" w:firstLine="0"/>
        <w:jc w:val="both"/>
      </w:pPr>
      <w:r>
        <w:t xml:space="preserve">To confirm that an adequate level of compliance that is being achieved by all </w:t>
      </w:r>
      <w:r w:rsidR="006720AF" w:rsidRPr="006720AF">
        <w:t>YVHSC</w:t>
      </w:r>
      <w:r>
        <w:t xml:space="preserve"> </w:t>
      </w:r>
      <w:r w:rsidR="006F111C">
        <w:t>services/entities</w:t>
      </w:r>
      <w:r>
        <w:t xml:space="preserve"> in relation to this policy, the </w:t>
      </w:r>
      <w:r w:rsidR="00D65E75">
        <w:t>Data Protection Officer</w:t>
      </w:r>
      <w:r>
        <w:t xml:space="preserve"> will carry out an annual </w:t>
      </w:r>
      <w:r w:rsidR="00A75AD0">
        <w:t>d</w:t>
      </w:r>
      <w:r>
        <w:t xml:space="preserve">ata </w:t>
      </w:r>
      <w:r w:rsidR="00A75AD0">
        <w:t>p</w:t>
      </w:r>
      <w:r>
        <w:t xml:space="preserve">rotection compliance audit for all such </w:t>
      </w:r>
      <w:r w:rsidR="006F111C">
        <w:t>services/entities</w:t>
      </w:r>
      <w:r>
        <w:t>. Each audit will, as a minimum, assess:</w:t>
      </w:r>
    </w:p>
    <w:p w14:paraId="751DCB14" w14:textId="77777777" w:rsidR="006C5D98" w:rsidRDefault="006C5D98" w:rsidP="00F85E7B">
      <w:pPr>
        <w:pStyle w:val="ListParagraph"/>
        <w:numPr>
          <w:ilvl w:val="2"/>
          <w:numId w:val="5"/>
        </w:numPr>
        <w:tabs>
          <w:tab w:val="clear" w:pos="567"/>
        </w:tabs>
        <w:spacing w:before="120"/>
        <w:ind w:left="864" w:hanging="288"/>
        <w:contextualSpacing w:val="0"/>
        <w:jc w:val="both"/>
      </w:pPr>
      <w:r>
        <w:t xml:space="preserve">Compliance with </w:t>
      </w:r>
      <w:r w:rsidR="00A75AD0">
        <w:t>p</w:t>
      </w:r>
      <w:r>
        <w:t xml:space="preserve">olicy in relation to the protection of </w:t>
      </w:r>
      <w:r w:rsidR="006F111C">
        <w:t>personal data</w:t>
      </w:r>
      <w:r>
        <w:t>, including:</w:t>
      </w:r>
    </w:p>
    <w:p w14:paraId="1304AE5D" w14:textId="77777777" w:rsidR="006C5D98" w:rsidRDefault="006C5D98" w:rsidP="00F85E7B">
      <w:pPr>
        <w:pStyle w:val="ListParagraph"/>
        <w:numPr>
          <w:ilvl w:val="2"/>
          <w:numId w:val="5"/>
        </w:numPr>
        <w:tabs>
          <w:tab w:val="clear" w:pos="567"/>
        </w:tabs>
        <w:spacing w:before="120"/>
        <w:ind w:left="864" w:hanging="288"/>
        <w:contextualSpacing w:val="0"/>
        <w:jc w:val="both"/>
      </w:pPr>
      <w:r>
        <w:t>The assignment of responsibilities.</w:t>
      </w:r>
    </w:p>
    <w:p w14:paraId="35A1CF12" w14:textId="77777777" w:rsidR="006C5D98" w:rsidRDefault="006C5D98" w:rsidP="00F85E7B">
      <w:pPr>
        <w:pStyle w:val="ListParagraph"/>
        <w:numPr>
          <w:ilvl w:val="2"/>
          <w:numId w:val="6"/>
        </w:numPr>
        <w:tabs>
          <w:tab w:val="clear" w:pos="567"/>
        </w:tabs>
        <w:spacing w:before="120"/>
        <w:ind w:left="1152" w:hanging="288"/>
        <w:contextualSpacing w:val="0"/>
        <w:jc w:val="both"/>
      </w:pPr>
      <w:r>
        <w:t>Raising awareness.</w:t>
      </w:r>
    </w:p>
    <w:p w14:paraId="1B91C29A" w14:textId="77777777" w:rsidR="006C5D98" w:rsidRDefault="006C5D98" w:rsidP="00F85E7B">
      <w:pPr>
        <w:pStyle w:val="ListParagraph"/>
        <w:numPr>
          <w:ilvl w:val="2"/>
          <w:numId w:val="6"/>
        </w:numPr>
        <w:tabs>
          <w:tab w:val="clear" w:pos="567"/>
        </w:tabs>
        <w:spacing w:before="120"/>
        <w:ind w:left="1152" w:hanging="288"/>
        <w:contextualSpacing w:val="0"/>
        <w:jc w:val="both"/>
      </w:pPr>
      <w:r>
        <w:t xml:space="preserve">Training of </w:t>
      </w:r>
      <w:r w:rsidR="006F111C">
        <w:t>employee</w:t>
      </w:r>
      <w:r>
        <w:t>s.</w:t>
      </w:r>
    </w:p>
    <w:p w14:paraId="41E35859" w14:textId="77777777" w:rsidR="006C5D98" w:rsidRDefault="006C5D98" w:rsidP="00F85E7B">
      <w:pPr>
        <w:pStyle w:val="ListParagraph"/>
        <w:numPr>
          <w:ilvl w:val="2"/>
          <w:numId w:val="5"/>
        </w:numPr>
        <w:tabs>
          <w:tab w:val="clear" w:pos="567"/>
        </w:tabs>
        <w:spacing w:before="120"/>
        <w:ind w:left="864" w:hanging="288"/>
        <w:contextualSpacing w:val="0"/>
        <w:jc w:val="both"/>
      </w:pPr>
      <w:r>
        <w:t xml:space="preserve">The effectiveness of </w:t>
      </w:r>
      <w:r w:rsidR="00D65E75">
        <w:t>d</w:t>
      </w:r>
      <w:r>
        <w:t xml:space="preserve">ata </w:t>
      </w:r>
      <w:r w:rsidR="00D65E75">
        <w:t>p</w:t>
      </w:r>
      <w:r>
        <w:t>rotection related operational practices, including:</w:t>
      </w:r>
    </w:p>
    <w:p w14:paraId="49C13655" w14:textId="77777777" w:rsidR="006C5D98" w:rsidRDefault="00A75AD0" w:rsidP="00F85E7B">
      <w:pPr>
        <w:pStyle w:val="ListParagraph"/>
        <w:numPr>
          <w:ilvl w:val="2"/>
          <w:numId w:val="7"/>
        </w:numPr>
        <w:tabs>
          <w:tab w:val="clear" w:pos="567"/>
        </w:tabs>
        <w:spacing w:before="120"/>
        <w:ind w:left="1152" w:hanging="288"/>
        <w:contextualSpacing w:val="0"/>
        <w:jc w:val="both"/>
      </w:pPr>
      <w:r>
        <w:t>D</w:t>
      </w:r>
      <w:r w:rsidR="006C5D98">
        <w:t xml:space="preserve">ata </w:t>
      </w:r>
      <w:r>
        <w:t>s</w:t>
      </w:r>
      <w:r w:rsidR="006C5D98">
        <w:t>ubject rights.</w:t>
      </w:r>
    </w:p>
    <w:p w14:paraId="144E3937" w14:textId="77777777" w:rsidR="006C5D98" w:rsidRDefault="00A75AD0" w:rsidP="00F85E7B">
      <w:pPr>
        <w:pStyle w:val="ListParagraph"/>
        <w:numPr>
          <w:ilvl w:val="2"/>
          <w:numId w:val="7"/>
        </w:numPr>
        <w:tabs>
          <w:tab w:val="clear" w:pos="567"/>
        </w:tabs>
        <w:spacing w:before="120"/>
        <w:ind w:left="1152" w:hanging="288"/>
        <w:contextualSpacing w:val="0"/>
        <w:jc w:val="both"/>
      </w:pPr>
      <w:r>
        <w:t>P</w:t>
      </w:r>
      <w:r w:rsidR="006F111C">
        <w:t>ersonal data</w:t>
      </w:r>
      <w:r w:rsidR="006C5D98">
        <w:t xml:space="preserve"> transfers.</w:t>
      </w:r>
    </w:p>
    <w:p w14:paraId="17F5C0C2" w14:textId="77777777" w:rsidR="006C5D98" w:rsidRDefault="00A75AD0" w:rsidP="00F85E7B">
      <w:pPr>
        <w:pStyle w:val="ListParagraph"/>
        <w:numPr>
          <w:ilvl w:val="2"/>
          <w:numId w:val="7"/>
        </w:numPr>
        <w:tabs>
          <w:tab w:val="clear" w:pos="567"/>
        </w:tabs>
        <w:spacing w:before="120"/>
        <w:ind w:left="1152" w:hanging="288"/>
        <w:contextualSpacing w:val="0"/>
        <w:jc w:val="both"/>
      </w:pPr>
      <w:r>
        <w:t>P</w:t>
      </w:r>
      <w:r w:rsidR="006F111C">
        <w:t>ersonal data</w:t>
      </w:r>
      <w:r w:rsidR="006C5D98">
        <w:t xml:space="preserve"> incident management.</w:t>
      </w:r>
    </w:p>
    <w:p w14:paraId="49F09AC8" w14:textId="77777777" w:rsidR="006C5D98" w:rsidRDefault="00A75AD0" w:rsidP="00F85E7B">
      <w:pPr>
        <w:pStyle w:val="ListParagraph"/>
        <w:numPr>
          <w:ilvl w:val="2"/>
          <w:numId w:val="7"/>
        </w:numPr>
        <w:tabs>
          <w:tab w:val="clear" w:pos="567"/>
        </w:tabs>
        <w:spacing w:before="120"/>
        <w:ind w:left="1152" w:hanging="288"/>
        <w:contextualSpacing w:val="0"/>
        <w:jc w:val="both"/>
      </w:pPr>
      <w:r>
        <w:t>P</w:t>
      </w:r>
      <w:r w:rsidR="006F111C">
        <w:t>ersonal data</w:t>
      </w:r>
      <w:r w:rsidR="006C5D98">
        <w:t xml:space="preserve"> complaints handling.</w:t>
      </w:r>
    </w:p>
    <w:p w14:paraId="2E6ECF5C" w14:textId="77777777" w:rsidR="006C5D98" w:rsidRDefault="006C5D98" w:rsidP="00F85E7B">
      <w:pPr>
        <w:pStyle w:val="ListParagraph"/>
        <w:numPr>
          <w:ilvl w:val="2"/>
          <w:numId w:val="7"/>
        </w:numPr>
        <w:tabs>
          <w:tab w:val="clear" w:pos="567"/>
        </w:tabs>
        <w:spacing w:before="120"/>
        <w:ind w:left="1152" w:hanging="288"/>
        <w:contextualSpacing w:val="0"/>
        <w:jc w:val="both"/>
      </w:pPr>
      <w:r>
        <w:t xml:space="preserve">The level of understanding of </w:t>
      </w:r>
      <w:r w:rsidR="00D65E75">
        <w:t>d</w:t>
      </w:r>
      <w:r>
        <w:t xml:space="preserve">ata </w:t>
      </w:r>
      <w:r w:rsidR="00D65E75">
        <w:t>p</w:t>
      </w:r>
      <w:r>
        <w:t xml:space="preserve">rotection policies and </w:t>
      </w:r>
      <w:r w:rsidR="00D65E75">
        <w:t>p</w:t>
      </w:r>
      <w:r>
        <w:t xml:space="preserve">rivacy </w:t>
      </w:r>
      <w:r w:rsidR="00D65E75">
        <w:t>n</w:t>
      </w:r>
      <w:r>
        <w:t>otices.</w:t>
      </w:r>
    </w:p>
    <w:p w14:paraId="6C15DB0E" w14:textId="77777777" w:rsidR="006C5D98" w:rsidRDefault="006C5D98" w:rsidP="00F85E7B">
      <w:pPr>
        <w:pStyle w:val="ListParagraph"/>
        <w:numPr>
          <w:ilvl w:val="2"/>
          <w:numId w:val="7"/>
        </w:numPr>
        <w:tabs>
          <w:tab w:val="clear" w:pos="567"/>
        </w:tabs>
        <w:spacing w:before="120"/>
        <w:ind w:left="1152" w:hanging="288"/>
        <w:contextualSpacing w:val="0"/>
        <w:jc w:val="both"/>
      </w:pPr>
      <w:r>
        <w:t xml:space="preserve">The currency of </w:t>
      </w:r>
      <w:r w:rsidR="00D65E75">
        <w:t>d</w:t>
      </w:r>
      <w:r>
        <w:t xml:space="preserve">ata </w:t>
      </w:r>
      <w:r w:rsidR="00D65E75">
        <w:t>p</w:t>
      </w:r>
      <w:r>
        <w:t xml:space="preserve">rotection policies and </w:t>
      </w:r>
      <w:r w:rsidR="00D65E75">
        <w:t>p</w:t>
      </w:r>
      <w:r>
        <w:t xml:space="preserve">rivacy </w:t>
      </w:r>
      <w:r w:rsidR="00D65E75">
        <w:t>n</w:t>
      </w:r>
      <w:r>
        <w:t>otices.</w:t>
      </w:r>
    </w:p>
    <w:p w14:paraId="1D8191BD" w14:textId="77777777" w:rsidR="006C5D98" w:rsidRDefault="006C5D98" w:rsidP="00F85E7B">
      <w:pPr>
        <w:pStyle w:val="ListParagraph"/>
        <w:numPr>
          <w:ilvl w:val="2"/>
          <w:numId w:val="7"/>
        </w:numPr>
        <w:tabs>
          <w:tab w:val="clear" w:pos="567"/>
        </w:tabs>
        <w:spacing w:before="120"/>
        <w:ind w:left="1152" w:hanging="288"/>
        <w:contextualSpacing w:val="0"/>
        <w:jc w:val="both"/>
      </w:pPr>
      <w:r>
        <w:t xml:space="preserve">The accuracy of </w:t>
      </w:r>
      <w:r w:rsidR="006F111C">
        <w:t>personal data</w:t>
      </w:r>
      <w:r>
        <w:t xml:space="preserve"> being stored.</w:t>
      </w:r>
    </w:p>
    <w:p w14:paraId="0EC0B7A3" w14:textId="77777777" w:rsidR="00114480" w:rsidRDefault="00114480" w:rsidP="00F85E7B">
      <w:pPr>
        <w:pStyle w:val="ListParagraph"/>
        <w:numPr>
          <w:ilvl w:val="2"/>
          <w:numId w:val="7"/>
        </w:numPr>
        <w:tabs>
          <w:tab w:val="clear" w:pos="567"/>
        </w:tabs>
        <w:spacing w:before="120"/>
        <w:ind w:left="1152" w:hanging="288"/>
        <w:jc w:val="both"/>
      </w:pPr>
      <w:r>
        <w:t xml:space="preserve">The conformity of </w:t>
      </w:r>
      <w:r w:rsidR="00D65E75">
        <w:t>d</w:t>
      </w:r>
      <w:r>
        <w:t xml:space="preserve">ata </w:t>
      </w:r>
      <w:r w:rsidR="00D65E75">
        <w:t>p</w:t>
      </w:r>
      <w:r>
        <w:t>rocessor activities.</w:t>
      </w:r>
    </w:p>
    <w:p w14:paraId="12518FA1" w14:textId="77777777" w:rsidR="00114480" w:rsidRDefault="00114480" w:rsidP="00F85E7B">
      <w:pPr>
        <w:pStyle w:val="ListParagraph"/>
        <w:numPr>
          <w:ilvl w:val="2"/>
          <w:numId w:val="7"/>
        </w:numPr>
        <w:tabs>
          <w:tab w:val="clear" w:pos="567"/>
        </w:tabs>
        <w:spacing w:before="120" w:after="240"/>
        <w:ind w:left="1152" w:hanging="288"/>
        <w:contextualSpacing w:val="0"/>
        <w:jc w:val="both"/>
      </w:pPr>
      <w:r>
        <w:t xml:space="preserve">The adequacy of procedures for redressing poor compliance and </w:t>
      </w:r>
      <w:r w:rsidR="006F111C">
        <w:t xml:space="preserve">personal </w:t>
      </w:r>
      <w:r w:rsidR="00D65E75">
        <w:t>data breach</w:t>
      </w:r>
      <w:r>
        <w:t xml:space="preserve">es. The </w:t>
      </w:r>
      <w:r w:rsidR="00D65E75">
        <w:t>Data Protection Officer</w:t>
      </w:r>
      <w:r>
        <w:t xml:space="preserve">, in cooperation with key business stakeholders from each </w:t>
      </w:r>
      <w:r w:rsidR="006720AF" w:rsidRPr="006720AF">
        <w:t>YVHSC</w:t>
      </w:r>
      <w:r>
        <w:t xml:space="preserve"> </w:t>
      </w:r>
      <w:r w:rsidR="00A91962">
        <w:t>service/entity</w:t>
      </w:r>
      <w:r>
        <w:t xml:space="preserve">, will devise a plan with a schedule for correcting any identified deficiencies within a defined and reasonable time frame. Any major deficiencies and good practice identified will be reported to, monitored and shared by the </w:t>
      </w:r>
      <w:r w:rsidR="006720AF" w:rsidRPr="006720AF">
        <w:t xml:space="preserve">YVHSC </w:t>
      </w:r>
      <w:r w:rsidR="006720AF">
        <w:t>management</w:t>
      </w:r>
      <w:r>
        <w:t xml:space="preserve"> </w:t>
      </w:r>
      <w:r w:rsidR="009E6E8C">
        <w:t>t</w:t>
      </w:r>
      <w:r>
        <w:t>eam.</w:t>
      </w:r>
    </w:p>
    <w:p w14:paraId="5DFFDBCB" w14:textId="77777777" w:rsidR="00114480" w:rsidRPr="00846FD9" w:rsidRDefault="005430BC" w:rsidP="00F85E7B">
      <w:pPr>
        <w:pStyle w:val="Heading2"/>
        <w:numPr>
          <w:ilvl w:val="1"/>
          <w:numId w:val="13"/>
        </w:numPr>
        <w:jc w:val="both"/>
      </w:pPr>
      <w:bookmarkStart w:id="53" w:name="_Toc504939937"/>
      <w:r w:rsidRPr="00846FD9">
        <w:t>Data Protection Principles</w:t>
      </w:r>
      <w:bookmarkEnd w:id="53"/>
    </w:p>
    <w:p w14:paraId="3B9FDF73" w14:textId="77777777" w:rsidR="00CE2D0B" w:rsidRDefault="00284BBD" w:rsidP="00F85E7B">
      <w:pPr>
        <w:tabs>
          <w:tab w:val="clear" w:pos="567"/>
        </w:tabs>
        <w:spacing w:before="240"/>
        <w:ind w:left="576" w:firstLine="0"/>
        <w:jc w:val="both"/>
      </w:pPr>
      <w:r w:rsidRPr="00284BBD">
        <w:t>YVHSC</w:t>
      </w:r>
      <w:r w:rsidR="00114480">
        <w:t xml:space="preserve"> has adopted the following principles to govern its collection, use, retention, transfer, disclosure and destruction of </w:t>
      </w:r>
      <w:r w:rsidR="006F111C">
        <w:t>personal data</w:t>
      </w:r>
      <w:r w:rsidR="00114480">
        <w:t>:</w:t>
      </w:r>
    </w:p>
    <w:p w14:paraId="7F4C1D69" w14:textId="77777777" w:rsidR="00E2612C" w:rsidRDefault="00114480" w:rsidP="00F85E7B">
      <w:pPr>
        <w:tabs>
          <w:tab w:val="clear" w:pos="567"/>
        </w:tabs>
        <w:spacing w:before="240"/>
        <w:ind w:left="576" w:firstLine="0"/>
        <w:jc w:val="both"/>
      </w:pPr>
      <w:r w:rsidRPr="00846FD9">
        <w:rPr>
          <w:b/>
          <w:u w:val="single"/>
        </w:rPr>
        <w:t>Principle 1: Lawfulness, Fairness and Transparency</w:t>
      </w:r>
      <w:r>
        <w:t xml:space="preserve">. </w:t>
      </w:r>
      <w:r w:rsidR="006D7671">
        <w:t>P</w:t>
      </w:r>
      <w:r w:rsidR="006F111C">
        <w:t>ersonal data</w:t>
      </w:r>
      <w:r>
        <w:t xml:space="preserve"> shall be processed lawfully, fairly and in a transparent manner in relation to the </w:t>
      </w:r>
      <w:r w:rsidR="00157F7A">
        <w:t>data subject</w:t>
      </w:r>
      <w:r>
        <w:t xml:space="preserve">. This means, </w:t>
      </w:r>
      <w:r w:rsidR="00284BBD" w:rsidRPr="00284BBD">
        <w:t>YVHSC</w:t>
      </w:r>
      <w:r>
        <w:t xml:space="preserve"> must tell the </w:t>
      </w:r>
      <w:r w:rsidR="00F83488">
        <w:t>d</w:t>
      </w:r>
      <w:r>
        <w:t xml:space="preserve">ata </w:t>
      </w:r>
      <w:r w:rsidR="00F83488">
        <w:t>s</w:t>
      </w:r>
      <w:r>
        <w:t xml:space="preserve">ubject what </w:t>
      </w:r>
      <w:r w:rsidR="00F83488">
        <w:t>p</w:t>
      </w:r>
      <w:r>
        <w:t xml:space="preserve">rocessing will occur (transparency), the </w:t>
      </w:r>
      <w:r w:rsidR="00F83488">
        <w:t>p</w:t>
      </w:r>
      <w:r>
        <w:t xml:space="preserve">rocessing must match the description given to the </w:t>
      </w:r>
      <w:r w:rsidR="00157F7A">
        <w:t>data subject</w:t>
      </w:r>
      <w:r>
        <w:t xml:space="preserve"> </w:t>
      </w:r>
    </w:p>
    <w:p w14:paraId="26112ECC" w14:textId="77777777" w:rsidR="00E2612C" w:rsidRDefault="00E2612C" w:rsidP="00F85E7B">
      <w:pPr>
        <w:tabs>
          <w:tab w:val="clear" w:pos="567"/>
        </w:tabs>
        <w:spacing w:before="240"/>
        <w:ind w:left="576" w:firstLine="0"/>
        <w:jc w:val="both"/>
      </w:pPr>
    </w:p>
    <w:p w14:paraId="7C3D0014" w14:textId="77777777" w:rsidR="00114480" w:rsidRDefault="00114480" w:rsidP="00F85E7B">
      <w:pPr>
        <w:tabs>
          <w:tab w:val="clear" w:pos="567"/>
        </w:tabs>
        <w:spacing w:before="240"/>
        <w:ind w:left="576" w:firstLine="0"/>
        <w:jc w:val="both"/>
      </w:pPr>
      <w:r>
        <w:t xml:space="preserve">(fairness), and it must be for one of the purposes specified in the applicable </w:t>
      </w:r>
      <w:r w:rsidR="00F83488">
        <w:t>d</w:t>
      </w:r>
      <w:r>
        <w:t xml:space="preserve">ata </w:t>
      </w:r>
      <w:r w:rsidR="00F83488">
        <w:t>p</w:t>
      </w:r>
      <w:r>
        <w:t>rotection regulation (lawfulness).</w:t>
      </w:r>
    </w:p>
    <w:p w14:paraId="4B38F367" w14:textId="77777777" w:rsidR="00114480" w:rsidRDefault="00114480" w:rsidP="00F85E7B">
      <w:pPr>
        <w:tabs>
          <w:tab w:val="clear" w:pos="567"/>
        </w:tabs>
        <w:spacing w:before="240"/>
        <w:ind w:left="576" w:firstLine="0"/>
        <w:jc w:val="both"/>
      </w:pPr>
      <w:r w:rsidRPr="00846FD9">
        <w:rPr>
          <w:b/>
          <w:u w:val="single"/>
        </w:rPr>
        <w:t>Principle 2: Purpose Limitation.</w:t>
      </w:r>
      <w:r>
        <w:t xml:space="preserve"> </w:t>
      </w:r>
      <w:r w:rsidR="006D7671">
        <w:t>P</w:t>
      </w:r>
      <w:r w:rsidR="006F111C">
        <w:t>ersonal data</w:t>
      </w:r>
      <w:r>
        <w:t xml:space="preserve"> shall be collected for specified, explicit and legitimate purposes and not further </w:t>
      </w:r>
      <w:r w:rsidR="0094082A">
        <w:t>p</w:t>
      </w:r>
      <w:r>
        <w:t xml:space="preserve">rocessed in a manner that is incompatible with those purposes. This means </w:t>
      </w:r>
      <w:r w:rsidR="00284BBD" w:rsidRPr="00284BBD">
        <w:t>YVHSC</w:t>
      </w:r>
      <w:r>
        <w:t xml:space="preserve"> must specify exactly what the </w:t>
      </w:r>
      <w:r w:rsidR="006F111C">
        <w:t>personal data</w:t>
      </w:r>
      <w:r>
        <w:t xml:space="preserve"> collected will be used for and limit the </w:t>
      </w:r>
      <w:r w:rsidR="00F83488">
        <w:t>p</w:t>
      </w:r>
      <w:r>
        <w:t xml:space="preserve">rocessing of that </w:t>
      </w:r>
      <w:r w:rsidR="006F111C">
        <w:t>personal data</w:t>
      </w:r>
      <w:r>
        <w:t xml:space="preserve"> to only what is necessary to meet the specified purpose.</w:t>
      </w:r>
    </w:p>
    <w:p w14:paraId="62DEA53C" w14:textId="77777777" w:rsidR="00114480" w:rsidRDefault="00114480" w:rsidP="00F85E7B">
      <w:pPr>
        <w:tabs>
          <w:tab w:val="clear" w:pos="567"/>
        </w:tabs>
        <w:spacing w:before="240"/>
        <w:ind w:left="576" w:firstLine="0"/>
        <w:jc w:val="both"/>
      </w:pPr>
      <w:r w:rsidRPr="00846FD9">
        <w:rPr>
          <w:b/>
          <w:u w:val="single"/>
        </w:rPr>
        <w:t>Principle 3: Data Minimisation.</w:t>
      </w:r>
      <w:r>
        <w:t xml:space="preserve"> </w:t>
      </w:r>
      <w:r w:rsidR="006D7671">
        <w:t>P</w:t>
      </w:r>
      <w:r w:rsidR="006F111C">
        <w:t>ersonal data</w:t>
      </w:r>
      <w:r>
        <w:t xml:space="preserve"> shall be adequate, relevant and limited to what is necessary in relation to the purposes for which they are </w:t>
      </w:r>
      <w:r w:rsidR="00860900">
        <w:t>p</w:t>
      </w:r>
      <w:r>
        <w:t xml:space="preserve">rocessed. This means </w:t>
      </w:r>
      <w:r w:rsidR="00284BBD" w:rsidRPr="00284BBD">
        <w:t>YVHSC</w:t>
      </w:r>
      <w:r>
        <w:t xml:space="preserve"> must not store any </w:t>
      </w:r>
      <w:r w:rsidR="006F111C">
        <w:t>personal data</w:t>
      </w:r>
      <w:r>
        <w:t xml:space="preserve"> beyond what is strictly required.</w:t>
      </w:r>
    </w:p>
    <w:p w14:paraId="1275E171" w14:textId="77777777" w:rsidR="00114480" w:rsidRDefault="00114480" w:rsidP="00F85E7B">
      <w:pPr>
        <w:tabs>
          <w:tab w:val="clear" w:pos="567"/>
        </w:tabs>
        <w:spacing w:before="240"/>
        <w:ind w:left="576" w:firstLine="0"/>
        <w:jc w:val="both"/>
      </w:pPr>
      <w:r w:rsidRPr="00846FD9">
        <w:rPr>
          <w:b/>
          <w:u w:val="single"/>
        </w:rPr>
        <w:t>Principle 4: Accuracy.</w:t>
      </w:r>
      <w:r>
        <w:t xml:space="preserve"> </w:t>
      </w:r>
      <w:r w:rsidR="006D7671">
        <w:t>P</w:t>
      </w:r>
      <w:r w:rsidR="006F111C">
        <w:t>ersonal data</w:t>
      </w:r>
      <w:r>
        <w:t xml:space="preserve"> shall be accurate and, kept up to date. This means </w:t>
      </w:r>
      <w:r w:rsidR="00284BBD" w:rsidRPr="00284BBD">
        <w:t>YVHSC</w:t>
      </w:r>
      <w:r>
        <w:t xml:space="preserve"> must have in place processes for identifying and addressing out-of-date, incorrect and redundant </w:t>
      </w:r>
      <w:r w:rsidR="006F111C">
        <w:t>personal data</w:t>
      </w:r>
      <w:r>
        <w:t>.</w:t>
      </w:r>
    </w:p>
    <w:p w14:paraId="4F565C14" w14:textId="77777777" w:rsidR="00114480" w:rsidRDefault="00114480" w:rsidP="00F85E7B">
      <w:pPr>
        <w:tabs>
          <w:tab w:val="clear" w:pos="567"/>
        </w:tabs>
        <w:spacing w:before="240"/>
        <w:ind w:left="576" w:firstLine="0"/>
        <w:jc w:val="both"/>
      </w:pPr>
      <w:r w:rsidRPr="00846FD9">
        <w:rPr>
          <w:b/>
          <w:u w:val="single"/>
        </w:rPr>
        <w:t>Principle 5: Storage Limitation.</w:t>
      </w:r>
      <w:r>
        <w:t xml:space="preserve"> </w:t>
      </w:r>
      <w:r w:rsidR="006D7671">
        <w:t>P</w:t>
      </w:r>
      <w:r w:rsidR="006F111C">
        <w:t>ersonal data</w:t>
      </w:r>
      <w:r>
        <w:t xml:space="preserve"> shall be kept in a form which permits identification of </w:t>
      </w:r>
      <w:r w:rsidR="00860900">
        <w:t>d</w:t>
      </w:r>
      <w:r>
        <w:t xml:space="preserve">ata </w:t>
      </w:r>
      <w:r w:rsidR="00860900">
        <w:t>s</w:t>
      </w:r>
      <w:r>
        <w:t xml:space="preserve">ubjects for no longer than is necessary for the purposes for which the </w:t>
      </w:r>
      <w:r w:rsidR="006F111C">
        <w:t>personal data</w:t>
      </w:r>
      <w:r>
        <w:t xml:space="preserve"> is </w:t>
      </w:r>
      <w:r w:rsidR="00860900">
        <w:t>p</w:t>
      </w:r>
      <w:r>
        <w:t xml:space="preserve">rocessed. This means </w:t>
      </w:r>
      <w:r w:rsidR="00284BBD" w:rsidRPr="00284BBD">
        <w:t>YVHSC</w:t>
      </w:r>
      <w:r>
        <w:t xml:space="preserve"> must, wherever possible, store </w:t>
      </w:r>
      <w:r w:rsidR="006F111C">
        <w:t>personal data</w:t>
      </w:r>
      <w:r>
        <w:t xml:space="preserve"> in a way that limits or prevents identification of the </w:t>
      </w:r>
      <w:r w:rsidR="00157F7A">
        <w:t>data subject</w:t>
      </w:r>
      <w:r>
        <w:t>.</w:t>
      </w:r>
    </w:p>
    <w:p w14:paraId="3F1755AA" w14:textId="77777777" w:rsidR="00114480" w:rsidRDefault="00114480" w:rsidP="00F85E7B">
      <w:pPr>
        <w:tabs>
          <w:tab w:val="clear" w:pos="567"/>
        </w:tabs>
        <w:spacing w:before="240"/>
        <w:ind w:left="576" w:firstLine="0"/>
        <w:jc w:val="both"/>
      </w:pPr>
      <w:r w:rsidRPr="00846FD9">
        <w:rPr>
          <w:b/>
          <w:u w:val="single"/>
        </w:rPr>
        <w:t>Principle 6: Integrity &amp; Confidentiality.</w:t>
      </w:r>
      <w:r>
        <w:t xml:space="preserve"> </w:t>
      </w:r>
      <w:r w:rsidR="006D7671">
        <w:t>P</w:t>
      </w:r>
      <w:r w:rsidR="006F111C">
        <w:t>ersonal data</w:t>
      </w:r>
      <w:r>
        <w:t xml:space="preserve"> shall be </w:t>
      </w:r>
      <w:r w:rsidR="001E398F">
        <w:t>p</w:t>
      </w:r>
      <w:r>
        <w:t xml:space="preserve">rocessed in a manner that ensures appropriate security of the </w:t>
      </w:r>
      <w:r w:rsidR="006F111C">
        <w:t>personal data</w:t>
      </w:r>
      <w:r>
        <w:t xml:space="preserve">, including protection against unauthorised or unlawful </w:t>
      </w:r>
      <w:r w:rsidR="001E398F">
        <w:t>p</w:t>
      </w:r>
      <w:r>
        <w:t xml:space="preserve">rocessing, and against accidental loss, destruction or damage. </w:t>
      </w:r>
      <w:r w:rsidR="00284BBD" w:rsidRPr="00284BBD">
        <w:t>YVHSC</w:t>
      </w:r>
      <w:r>
        <w:t xml:space="preserve"> must use appropriate technical and organisational measures to ensure the integrity and confidentiality of </w:t>
      </w:r>
      <w:r w:rsidR="006F111C">
        <w:t>personal data</w:t>
      </w:r>
      <w:r>
        <w:t xml:space="preserve"> is maintained at all times.</w:t>
      </w:r>
    </w:p>
    <w:p w14:paraId="7D3E31E5" w14:textId="77777777" w:rsidR="00114480" w:rsidRDefault="00114480" w:rsidP="00F85E7B">
      <w:pPr>
        <w:tabs>
          <w:tab w:val="clear" w:pos="567"/>
        </w:tabs>
        <w:spacing w:before="240" w:after="240"/>
        <w:ind w:left="576" w:firstLine="0"/>
        <w:jc w:val="both"/>
      </w:pPr>
      <w:r w:rsidRPr="00846FD9">
        <w:rPr>
          <w:b/>
          <w:u w:val="single"/>
        </w:rPr>
        <w:t>Principle 7: Accountability.</w:t>
      </w:r>
      <w:r>
        <w:t xml:space="preserve"> The Data Controller shall be responsible for, and be able to demonstrate compliance. This means </w:t>
      </w:r>
      <w:r w:rsidR="00284BBD" w:rsidRPr="00284BBD">
        <w:t>YVHSC</w:t>
      </w:r>
      <w:r>
        <w:t xml:space="preserve"> must demonstrate that the six </w:t>
      </w:r>
      <w:r w:rsidR="006D7671">
        <w:t>d</w:t>
      </w:r>
      <w:r>
        <w:t xml:space="preserve">ata </w:t>
      </w:r>
      <w:r w:rsidR="006D7671">
        <w:t>p</w:t>
      </w:r>
      <w:r>
        <w:t xml:space="preserve">rotection </w:t>
      </w:r>
      <w:r w:rsidR="006D7671">
        <w:t>p</w:t>
      </w:r>
      <w:r>
        <w:t xml:space="preserve">rinciples (outlined above) are met for all </w:t>
      </w:r>
      <w:r w:rsidR="006F111C">
        <w:t>personal data</w:t>
      </w:r>
      <w:r>
        <w:t xml:space="preserve"> for which it is responsible.</w:t>
      </w:r>
    </w:p>
    <w:p w14:paraId="560D27E9" w14:textId="77777777" w:rsidR="005430BC" w:rsidRPr="005430BC" w:rsidRDefault="005430BC" w:rsidP="00B83728">
      <w:pPr>
        <w:pStyle w:val="Heading2"/>
        <w:numPr>
          <w:ilvl w:val="1"/>
          <w:numId w:val="13"/>
        </w:numPr>
        <w:spacing w:after="240"/>
        <w:jc w:val="both"/>
      </w:pPr>
      <w:bookmarkStart w:id="54" w:name="_Toc504939938"/>
      <w:r w:rsidRPr="005430BC">
        <w:t xml:space="preserve">Data </w:t>
      </w:r>
      <w:r w:rsidR="00B148DC">
        <w:t>collection</w:t>
      </w:r>
      <w:bookmarkEnd w:id="54"/>
    </w:p>
    <w:p w14:paraId="51C0EA17" w14:textId="77777777" w:rsidR="005430BC" w:rsidRPr="00FA1EF4" w:rsidRDefault="005430BC" w:rsidP="00B83728">
      <w:pPr>
        <w:pStyle w:val="Heading3"/>
        <w:numPr>
          <w:ilvl w:val="2"/>
          <w:numId w:val="13"/>
        </w:numPr>
      </w:pPr>
      <w:r w:rsidRPr="00FA1EF4">
        <w:t>Data Sources</w:t>
      </w:r>
    </w:p>
    <w:p w14:paraId="70E14307" w14:textId="77777777" w:rsidR="005430BC" w:rsidRDefault="001E398F" w:rsidP="00F85E7B">
      <w:pPr>
        <w:tabs>
          <w:tab w:val="clear" w:pos="567"/>
        </w:tabs>
        <w:spacing w:before="240"/>
        <w:ind w:left="0" w:firstLine="567"/>
        <w:jc w:val="both"/>
      </w:pPr>
      <w:r>
        <w:t>P</w:t>
      </w:r>
      <w:r w:rsidR="006F111C">
        <w:t>ersonal data</w:t>
      </w:r>
      <w:r w:rsidR="005430BC" w:rsidRPr="005430BC">
        <w:t xml:space="preserve"> should be collected only from the </w:t>
      </w:r>
      <w:r w:rsidR="00157F7A">
        <w:t>data subject</w:t>
      </w:r>
      <w:r w:rsidR="005430BC" w:rsidRPr="005430BC">
        <w:t xml:space="preserve"> unless one of the following apply:</w:t>
      </w:r>
    </w:p>
    <w:p w14:paraId="0CD5591C" w14:textId="77777777" w:rsidR="005430BC" w:rsidRDefault="005430BC" w:rsidP="00CB341B">
      <w:pPr>
        <w:pStyle w:val="ListParagraph"/>
        <w:numPr>
          <w:ilvl w:val="0"/>
          <w:numId w:val="8"/>
        </w:numPr>
        <w:tabs>
          <w:tab w:val="clear" w:pos="567"/>
        </w:tabs>
        <w:spacing w:before="120"/>
        <w:ind w:left="864" w:hanging="288"/>
        <w:contextualSpacing w:val="0"/>
        <w:jc w:val="both"/>
      </w:pPr>
      <w:r>
        <w:t xml:space="preserve">The nature of the business purpose necessitates collection of the </w:t>
      </w:r>
      <w:r w:rsidR="006F111C">
        <w:t>personal data</w:t>
      </w:r>
      <w:r>
        <w:t xml:space="preserve"> from other persons or bodies.</w:t>
      </w:r>
    </w:p>
    <w:p w14:paraId="6FC83A7F" w14:textId="77777777" w:rsidR="005430BC" w:rsidRDefault="005430BC" w:rsidP="00CB341B">
      <w:pPr>
        <w:pStyle w:val="ListParagraph"/>
        <w:numPr>
          <w:ilvl w:val="0"/>
          <w:numId w:val="8"/>
        </w:numPr>
        <w:tabs>
          <w:tab w:val="clear" w:pos="567"/>
        </w:tabs>
        <w:spacing w:before="120"/>
        <w:ind w:left="864" w:hanging="288"/>
        <w:contextualSpacing w:val="0"/>
        <w:jc w:val="both"/>
      </w:pPr>
      <w:r>
        <w:t xml:space="preserve">The collection must be carried out under emergency circumstances in order to protect the vital interests of the </w:t>
      </w:r>
      <w:r w:rsidR="00157F7A">
        <w:t>data subject</w:t>
      </w:r>
      <w:r>
        <w:t xml:space="preserve"> or to prevent serious loss or injury to another person.</w:t>
      </w:r>
    </w:p>
    <w:p w14:paraId="6F79043C" w14:textId="77777777" w:rsidR="00564C6D" w:rsidRDefault="00564C6D" w:rsidP="00F85E7B">
      <w:pPr>
        <w:tabs>
          <w:tab w:val="clear" w:pos="567"/>
        </w:tabs>
        <w:spacing w:before="240"/>
        <w:ind w:left="576" w:firstLine="0"/>
        <w:jc w:val="both"/>
      </w:pPr>
      <w:r w:rsidRPr="00564C6D">
        <w:t xml:space="preserve">If </w:t>
      </w:r>
      <w:r w:rsidR="006F111C">
        <w:t>personal data</w:t>
      </w:r>
      <w:r w:rsidRPr="00564C6D">
        <w:t xml:space="preserve"> is collected from someone other than the </w:t>
      </w:r>
      <w:r w:rsidR="00157F7A">
        <w:t>data subject</w:t>
      </w:r>
      <w:r w:rsidRPr="00564C6D">
        <w:t xml:space="preserve">, the </w:t>
      </w:r>
      <w:r w:rsidR="00157F7A">
        <w:t>data subject</w:t>
      </w:r>
      <w:r w:rsidRPr="00564C6D">
        <w:t xml:space="preserve"> must be informed of the collection unless one of the following apply:</w:t>
      </w:r>
    </w:p>
    <w:p w14:paraId="10A4536F" w14:textId="77777777" w:rsidR="00564C6D" w:rsidRDefault="00564C6D" w:rsidP="00CB341B">
      <w:pPr>
        <w:pStyle w:val="ListParagraph"/>
        <w:numPr>
          <w:ilvl w:val="0"/>
          <w:numId w:val="9"/>
        </w:numPr>
        <w:tabs>
          <w:tab w:val="clear" w:pos="567"/>
        </w:tabs>
        <w:spacing w:before="120"/>
        <w:ind w:left="864" w:hanging="288"/>
        <w:contextualSpacing w:val="0"/>
        <w:jc w:val="both"/>
      </w:pPr>
      <w:r>
        <w:t xml:space="preserve">The </w:t>
      </w:r>
      <w:r w:rsidR="00157F7A">
        <w:t>data subject</w:t>
      </w:r>
      <w:r>
        <w:t xml:space="preserve"> has received the required information by other means.</w:t>
      </w:r>
    </w:p>
    <w:p w14:paraId="0B217084" w14:textId="77777777" w:rsidR="00564C6D" w:rsidRDefault="00564C6D" w:rsidP="00CB341B">
      <w:pPr>
        <w:pStyle w:val="ListParagraph"/>
        <w:numPr>
          <w:ilvl w:val="0"/>
          <w:numId w:val="9"/>
        </w:numPr>
        <w:tabs>
          <w:tab w:val="clear" w:pos="567"/>
        </w:tabs>
        <w:spacing w:before="120"/>
        <w:ind w:left="864" w:hanging="288"/>
        <w:contextualSpacing w:val="0"/>
        <w:jc w:val="both"/>
      </w:pPr>
      <w:r>
        <w:t>The information must remain confidential due to a professional secrecy obligation</w:t>
      </w:r>
    </w:p>
    <w:p w14:paraId="1CE62B5B" w14:textId="77777777" w:rsidR="00564C6D" w:rsidRDefault="00564C6D" w:rsidP="00CB341B">
      <w:pPr>
        <w:pStyle w:val="ListParagraph"/>
        <w:numPr>
          <w:ilvl w:val="0"/>
          <w:numId w:val="9"/>
        </w:numPr>
        <w:tabs>
          <w:tab w:val="clear" w:pos="567"/>
        </w:tabs>
        <w:spacing w:before="120"/>
        <w:ind w:left="864" w:hanging="288"/>
        <w:contextualSpacing w:val="0"/>
        <w:jc w:val="both"/>
      </w:pPr>
      <w:r>
        <w:t xml:space="preserve">A national law expressly provides for the collection, </w:t>
      </w:r>
      <w:r w:rsidR="001E398F">
        <w:t>p</w:t>
      </w:r>
      <w:r>
        <w:t xml:space="preserve">rocessing or transfer of the </w:t>
      </w:r>
      <w:r w:rsidR="006F111C">
        <w:t>personal data</w:t>
      </w:r>
      <w:r>
        <w:t>.</w:t>
      </w:r>
    </w:p>
    <w:p w14:paraId="451A0CC3" w14:textId="77777777" w:rsidR="00564C6D" w:rsidRDefault="00564C6D" w:rsidP="00F85E7B">
      <w:pPr>
        <w:tabs>
          <w:tab w:val="clear" w:pos="567"/>
        </w:tabs>
        <w:spacing w:before="240"/>
        <w:ind w:left="576" w:firstLine="0"/>
        <w:jc w:val="both"/>
      </w:pPr>
      <w:r w:rsidRPr="00564C6D">
        <w:t xml:space="preserve">Where it has been determined that notification to a </w:t>
      </w:r>
      <w:r w:rsidR="00157F7A">
        <w:t>data subject</w:t>
      </w:r>
      <w:r w:rsidRPr="00564C6D">
        <w:t xml:space="preserve"> is required, notification should occur promptly, but in no case later than:</w:t>
      </w:r>
    </w:p>
    <w:p w14:paraId="1368725A" w14:textId="77777777" w:rsidR="0093311A" w:rsidRDefault="0093311A" w:rsidP="00CB341B">
      <w:pPr>
        <w:pStyle w:val="ListParagraph"/>
        <w:numPr>
          <w:ilvl w:val="0"/>
          <w:numId w:val="10"/>
        </w:numPr>
        <w:tabs>
          <w:tab w:val="clear" w:pos="567"/>
        </w:tabs>
        <w:spacing w:before="120"/>
        <w:ind w:left="864" w:hanging="288"/>
        <w:contextualSpacing w:val="0"/>
        <w:jc w:val="both"/>
      </w:pPr>
      <w:r>
        <w:t xml:space="preserve">One calendar month from the first collection or recording of the </w:t>
      </w:r>
      <w:r w:rsidR="006F111C">
        <w:t>personal data</w:t>
      </w:r>
    </w:p>
    <w:p w14:paraId="28F7B48C" w14:textId="77777777" w:rsidR="0093311A" w:rsidRDefault="0093311A" w:rsidP="00CB341B">
      <w:pPr>
        <w:pStyle w:val="ListParagraph"/>
        <w:numPr>
          <w:ilvl w:val="0"/>
          <w:numId w:val="10"/>
        </w:numPr>
        <w:tabs>
          <w:tab w:val="clear" w:pos="567"/>
        </w:tabs>
        <w:spacing w:before="120"/>
        <w:ind w:left="864" w:hanging="288"/>
        <w:contextualSpacing w:val="0"/>
        <w:jc w:val="both"/>
      </w:pPr>
      <w:r>
        <w:t xml:space="preserve">At the time of first communication if used for communication with the </w:t>
      </w:r>
      <w:r w:rsidR="00157F7A">
        <w:t>data subject</w:t>
      </w:r>
    </w:p>
    <w:p w14:paraId="41D62E22" w14:textId="77777777" w:rsidR="00564C6D" w:rsidRDefault="0093311A" w:rsidP="00CB341B">
      <w:pPr>
        <w:pStyle w:val="ListParagraph"/>
        <w:numPr>
          <w:ilvl w:val="0"/>
          <w:numId w:val="10"/>
        </w:numPr>
        <w:tabs>
          <w:tab w:val="clear" w:pos="567"/>
        </w:tabs>
        <w:spacing w:before="120" w:after="240"/>
        <w:ind w:left="864" w:hanging="288"/>
        <w:contextualSpacing w:val="0"/>
        <w:jc w:val="both"/>
      </w:pPr>
      <w:r>
        <w:t>At the time of disclosure if disclosed to another recipient.</w:t>
      </w:r>
    </w:p>
    <w:p w14:paraId="50B4AEEF" w14:textId="77777777" w:rsidR="00114480" w:rsidRPr="00FA1EF4" w:rsidRDefault="004341B9" w:rsidP="00B83728">
      <w:pPr>
        <w:pStyle w:val="Heading3"/>
        <w:numPr>
          <w:ilvl w:val="2"/>
          <w:numId w:val="13"/>
        </w:numPr>
      </w:pPr>
      <w:r w:rsidRPr="00FA1EF4">
        <w:t>Data subject consent</w:t>
      </w:r>
    </w:p>
    <w:p w14:paraId="3EA7E5D5" w14:textId="77777777" w:rsidR="00E2612C" w:rsidRDefault="00FA1EF4" w:rsidP="00F85E7B">
      <w:pPr>
        <w:tabs>
          <w:tab w:val="clear" w:pos="567"/>
        </w:tabs>
        <w:spacing w:before="120"/>
        <w:ind w:left="576" w:firstLine="0"/>
        <w:jc w:val="both"/>
      </w:pPr>
      <w:r>
        <w:t xml:space="preserve">Each </w:t>
      </w:r>
      <w:r w:rsidR="00112E41" w:rsidRPr="00112E41">
        <w:t xml:space="preserve">YVHSC </w:t>
      </w:r>
      <w:r w:rsidR="00A91962">
        <w:t>service/entity</w:t>
      </w:r>
      <w:r>
        <w:t xml:space="preserve"> will obtain </w:t>
      </w:r>
      <w:r w:rsidR="006F111C">
        <w:t>personal data</w:t>
      </w:r>
      <w:r>
        <w:t xml:space="preserve"> only by lawful and fair means and, where appropriate with the knowledge and </w:t>
      </w:r>
      <w:r w:rsidR="001E398F">
        <w:t>c</w:t>
      </w:r>
      <w:r>
        <w:t xml:space="preserve">onsent of the individual concerned. Where a need exists to request and receive the </w:t>
      </w:r>
    </w:p>
    <w:p w14:paraId="4A290282" w14:textId="77777777" w:rsidR="00E2612C" w:rsidRDefault="00E2612C" w:rsidP="00F85E7B">
      <w:pPr>
        <w:tabs>
          <w:tab w:val="clear" w:pos="567"/>
        </w:tabs>
        <w:spacing w:before="120"/>
        <w:ind w:left="576" w:firstLine="0"/>
        <w:jc w:val="both"/>
      </w:pPr>
    </w:p>
    <w:p w14:paraId="2251FECF" w14:textId="77777777" w:rsidR="00FA1EF4" w:rsidRDefault="001E398F" w:rsidP="00F85E7B">
      <w:pPr>
        <w:tabs>
          <w:tab w:val="clear" w:pos="567"/>
        </w:tabs>
        <w:spacing w:before="120"/>
        <w:ind w:left="576" w:firstLine="0"/>
        <w:jc w:val="both"/>
      </w:pPr>
      <w:r>
        <w:t>c</w:t>
      </w:r>
      <w:r w:rsidR="00FA1EF4">
        <w:t xml:space="preserve">onsent of an individual prior to the collection, use or disclosure of their </w:t>
      </w:r>
      <w:r w:rsidR="006F111C">
        <w:t>personal data</w:t>
      </w:r>
      <w:r w:rsidR="00FA1EF4">
        <w:t xml:space="preserve">, </w:t>
      </w:r>
      <w:r w:rsidR="00112E41" w:rsidRPr="00112E41">
        <w:t>YVHSC</w:t>
      </w:r>
      <w:r w:rsidR="00FA1EF4">
        <w:t xml:space="preserve"> is committed to seeking such </w:t>
      </w:r>
      <w:r>
        <w:t>c</w:t>
      </w:r>
      <w:r w:rsidR="00FA1EF4">
        <w:t xml:space="preserve">onsent. The </w:t>
      </w:r>
      <w:r w:rsidR="00D65E75">
        <w:t>Data Protection Officer</w:t>
      </w:r>
      <w:r w:rsidR="00FA1EF4">
        <w:t xml:space="preserve">, in cooperation with other relevant business representatives, shall establish a system for obtaining and documenting </w:t>
      </w:r>
      <w:r w:rsidR="00157F7A">
        <w:t>data subject</w:t>
      </w:r>
      <w:r w:rsidR="00FA1EF4">
        <w:t xml:space="preserve"> </w:t>
      </w:r>
      <w:r>
        <w:t>c</w:t>
      </w:r>
      <w:r w:rsidR="00FA1EF4">
        <w:t xml:space="preserve">onsent for the collection, </w:t>
      </w:r>
      <w:r>
        <w:t>p</w:t>
      </w:r>
      <w:r w:rsidR="00FA1EF4">
        <w:t xml:space="preserve">rocessing, and/or transfer of their </w:t>
      </w:r>
      <w:r w:rsidR="006F111C">
        <w:t>personal data</w:t>
      </w:r>
      <w:r w:rsidR="00FA1EF4">
        <w:t>.</w:t>
      </w:r>
    </w:p>
    <w:p w14:paraId="3EA90CE9" w14:textId="77777777" w:rsidR="00FA1EF4" w:rsidRPr="003E3FF7" w:rsidRDefault="007607EF" w:rsidP="00B83728">
      <w:pPr>
        <w:pStyle w:val="Heading3"/>
        <w:numPr>
          <w:ilvl w:val="2"/>
          <w:numId w:val="13"/>
        </w:numPr>
        <w:spacing w:before="240"/>
      </w:pPr>
      <w:r>
        <w:t>D</w:t>
      </w:r>
      <w:r w:rsidR="00157F7A">
        <w:t>ata subject</w:t>
      </w:r>
      <w:r w:rsidR="00FA1EF4" w:rsidRPr="003E3FF7">
        <w:t xml:space="preserve"> Notification</w:t>
      </w:r>
    </w:p>
    <w:p w14:paraId="76612BF2" w14:textId="77777777" w:rsidR="00FA1EF4" w:rsidRDefault="00FA1EF4" w:rsidP="00F85E7B">
      <w:pPr>
        <w:tabs>
          <w:tab w:val="clear" w:pos="567"/>
        </w:tabs>
        <w:spacing w:before="120"/>
        <w:ind w:left="576" w:firstLine="0"/>
        <w:jc w:val="both"/>
      </w:pPr>
      <w:r>
        <w:t xml:space="preserve">Each </w:t>
      </w:r>
      <w:r w:rsidR="00112E41" w:rsidRPr="00112E41">
        <w:t xml:space="preserve">YVHSC </w:t>
      </w:r>
      <w:r w:rsidR="00A91962">
        <w:t>service/entity</w:t>
      </w:r>
      <w:r>
        <w:t xml:space="preserve"> will, when required by applicable law, contract, or where it considers that it is reasonably appropriate to do so, provide </w:t>
      </w:r>
      <w:r w:rsidR="00157F7A">
        <w:t>data subject</w:t>
      </w:r>
      <w:r>
        <w:t xml:space="preserve">s with information as to the purpose of the </w:t>
      </w:r>
      <w:r w:rsidR="006D7671">
        <w:t>p</w:t>
      </w:r>
      <w:r>
        <w:t xml:space="preserve">rocessing of their </w:t>
      </w:r>
      <w:r w:rsidR="006F111C">
        <w:t>personal data</w:t>
      </w:r>
      <w:r>
        <w:t xml:space="preserve">. When the </w:t>
      </w:r>
      <w:r w:rsidR="00157F7A">
        <w:t>data subject</w:t>
      </w:r>
      <w:r>
        <w:t xml:space="preserve"> is asked to give </w:t>
      </w:r>
      <w:r w:rsidR="006D7671">
        <w:t>c</w:t>
      </w:r>
      <w:r>
        <w:t xml:space="preserve">onsent to the </w:t>
      </w:r>
      <w:r w:rsidR="006D7671">
        <w:t>p</w:t>
      </w:r>
      <w:r>
        <w:t xml:space="preserve">rocessing of </w:t>
      </w:r>
      <w:r w:rsidR="006F111C">
        <w:t>personal data</w:t>
      </w:r>
      <w:r>
        <w:t xml:space="preserve"> and when any </w:t>
      </w:r>
      <w:r w:rsidR="006F111C">
        <w:t>personal data</w:t>
      </w:r>
      <w:r>
        <w:t xml:space="preserve"> is collected from the </w:t>
      </w:r>
      <w:r w:rsidR="00157F7A">
        <w:t>data subject</w:t>
      </w:r>
      <w:r>
        <w:t>, all appropriate disclosures will be made, in a manner that draws attention to them, unless one of the following apply:</w:t>
      </w:r>
    </w:p>
    <w:p w14:paraId="08DFD2F0" w14:textId="77777777" w:rsidR="00FA1EF4" w:rsidRDefault="00FA1EF4" w:rsidP="00616ECE">
      <w:pPr>
        <w:pStyle w:val="ListParagraph"/>
        <w:numPr>
          <w:ilvl w:val="0"/>
          <w:numId w:val="8"/>
        </w:numPr>
        <w:tabs>
          <w:tab w:val="clear" w:pos="567"/>
        </w:tabs>
        <w:spacing w:before="120"/>
        <w:ind w:left="864" w:hanging="288"/>
        <w:contextualSpacing w:val="0"/>
        <w:jc w:val="both"/>
      </w:pPr>
      <w:r>
        <w:t xml:space="preserve">The </w:t>
      </w:r>
      <w:r w:rsidR="00157F7A">
        <w:t>data subject</w:t>
      </w:r>
      <w:r>
        <w:t xml:space="preserve"> already has the information;</w:t>
      </w:r>
    </w:p>
    <w:p w14:paraId="0DABE395" w14:textId="77777777" w:rsidR="00FA1EF4" w:rsidRDefault="00FA1EF4" w:rsidP="00616ECE">
      <w:pPr>
        <w:pStyle w:val="ListParagraph"/>
        <w:numPr>
          <w:ilvl w:val="0"/>
          <w:numId w:val="8"/>
        </w:numPr>
        <w:tabs>
          <w:tab w:val="clear" w:pos="567"/>
        </w:tabs>
        <w:spacing w:before="120"/>
        <w:ind w:left="864" w:hanging="288"/>
        <w:contextualSpacing w:val="0"/>
        <w:jc w:val="both"/>
      </w:pPr>
      <w:r>
        <w:t xml:space="preserve">A legal exemption applies to the requirements for disclosure and/or </w:t>
      </w:r>
      <w:r w:rsidR="00933CAC">
        <w:t>c</w:t>
      </w:r>
      <w:r>
        <w:t xml:space="preserve">onsent. The disclosures may be given orally, electronically or in writing. If given orally, the person making the disclosures should use a suitable script or form approved in advance by the </w:t>
      </w:r>
      <w:r w:rsidR="006D7671" w:rsidRPr="006D7671">
        <w:t>Data Protection Officer</w:t>
      </w:r>
      <w:r>
        <w:t>. The associated receipt or form should be retained, along with a record of the facts, date, content, and method of disclosure.</w:t>
      </w:r>
    </w:p>
    <w:p w14:paraId="16468CEB" w14:textId="77777777" w:rsidR="00FA1EF4" w:rsidRDefault="003E3FF7" w:rsidP="00B83728">
      <w:pPr>
        <w:pStyle w:val="Heading3"/>
        <w:numPr>
          <w:ilvl w:val="2"/>
          <w:numId w:val="13"/>
        </w:numPr>
        <w:spacing w:before="240"/>
      </w:pPr>
      <w:r w:rsidRPr="003E3FF7">
        <w:t>External Privacy Notices</w:t>
      </w:r>
    </w:p>
    <w:p w14:paraId="2B98D948" w14:textId="77777777" w:rsidR="003E3FF7" w:rsidRPr="003E3FF7" w:rsidRDefault="003E3FF7" w:rsidP="00F85E7B">
      <w:pPr>
        <w:tabs>
          <w:tab w:val="clear" w:pos="567"/>
        </w:tabs>
        <w:spacing w:before="120" w:after="240"/>
        <w:ind w:left="576" w:firstLine="0"/>
        <w:jc w:val="both"/>
      </w:pPr>
      <w:r w:rsidRPr="003E3FF7">
        <w:t xml:space="preserve">Each external website provided by </w:t>
      </w:r>
      <w:r w:rsidR="00112E41" w:rsidRPr="00112E41">
        <w:t xml:space="preserve">YVHSC </w:t>
      </w:r>
      <w:r w:rsidRPr="003E3FF7">
        <w:t>will include an online ‘Privacy Notice’ and an</w:t>
      </w:r>
      <w:r>
        <w:t xml:space="preserve"> </w:t>
      </w:r>
      <w:r w:rsidRPr="003E3FF7">
        <w:t>online ‘Cookie Notice’ fulfilling the requirements of applicable law.</w:t>
      </w:r>
    </w:p>
    <w:p w14:paraId="21D464B1" w14:textId="77777777" w:rsidR="003E3FF7" w:rsidRPr="00CB49A6" w:rsidRDefault="00CB49A6" w:rsidP="00F85E7B">
      <w:pPr>
        <w:pStyle w:val="Heading2"/>
        <w:numPr>
          <w:ilvl w:val="1"/>
          <w:numId w:val="13"/>
        </w:numPr>
        <w:jc w:val="both"/>
      </w:pPr>
      <w:bookmarkStart w:id="55" w:name="_Toc504939939"/>
      <w:r w:rsidRPr="00CB49A6">
        <w:t xml:space="preserve">Data </w:t>
      </w:r>
      <w:r w:rsidR="0045195B">
        <w:t>U</w:t>
      </w:r>
      <w:r w:rsidRPr="00CB49A6">
        <w:t>se</w:t>
      </w:r>
      <w:bookmarkEnd w:id="55"/>
    </w:p>
    <w:p w14:paraId="6C27A35A" w14:textId="77777777" w:rsidR="00CB49A6" w:rsidRDefault="00CB49A6" w:rsidP="00B83728">
      <w:pPr>
        <w:pStyle w:val="Heading3"/>
        <w:numPr>
          <w:ilvl w:val="2"/>
          <w:numId w:val="13"/>
        </w:numPr>
        <w:spacing w:before="240"/>
      </w:pPr>
      <w:r>
        <w:t>Data processing</w:t>
      </w:r>
    </w:p>
    <w:p w14:paraId="47B2B7B8" w14:textId="77777777" w:rsidR="00CB49A6" w:rsidRDefault="00112E41" w:rsidP="00F85E7B">
      <w:pPr>
        <w:tabs>
          <w:tab w:val="clear" w:pos="567"/>
        </w:tabs>
        <w:spacing w:before="120"/>
        <w:ind w:firstLine="0"/>
        <w:jc w:val="both"/>
      </w:pPr>
      <w:r w:rsidRPr="00112E41">
        <w:t>YVHSC</w:t>
      </w:r>
      <w:r w:rsidR="00CB49A6" w:rsidRPr="00CB49A6">
        <w:t xml:space="preserve"> uses the </w:t>
      </w:r>
      <w:r w:rsidR="006F111C">
        <w:t>personal data</w:t>
      </w:r>
      <w:r w:rsidR="00CB49A6" w:rsidRPr="00CB49A6">
        <w:t xml:space="preserve"> of its </w:t>
      </w:r>
      <w:r w:rsidR="00602AC5">
        <w:t>c</w:t>
      </w:r>
      <w:r w:rsidR="00CB49A6" w:rsidRPr="00CB49A6">
        <w:t>ontacts for the following broad purposes:</w:t>
      </w:r>
    </w:p>
    <w:p w14:paraId="2E3EE9C8" w14:textId="77777777" w:rsidR="00CB49A6" w:rsidRDefault="00CB49A6" w:rsidP="00CB341B">
      <w:pPr>
        <w:pStyle w:val="ListParagraph"/>
        <w:numPr>
          <w:ilvl w:val="0"/>
          <w:numId w:val="14"/>
        </w:numPr>
        <w:tabs>
          <w:tab w:val="clear" w:pos="567"/>
        </w:tabs>
        <w:spacing w:before="120"/>
        <w:ind w:left="1008" w:hanging="288"/>
        <w:contextualSpacing w:val="0"/>
        <w:jc w:val="both"/>
      </w:pPr>
      <w:r>
        <w:t xml:space="preserve">The general running and business administration of </w:t>
      </w:r>
      <w:r w:rsidR="00112E41" w:rsidRPr="00112E41">
        <w:t>YVHSC</w:t>
      </w:r>
      <w:r>
        <w:t xml:space="preserve"> </w:t>
      </w:r>
      <w:r w:rsidR="006F111C">
        <w:t>services/entities</w:t>
      </w:r>
      <w:r>
        <w:t>.</w:t>
      </w:r>
    </w:p>
    <w:p w14:paraId="3E9B72A0" w14:textId="77777777" w:rsidR="00CB49A6" w:rsidRDefault="00CB49A6" w:rsidP="00CB341B">
      <w:pPr>
        <w:pStyle w:val="ListParagraph"/>
        <w:numPr>
          <w:ilvl w:val="0"/>
          <w:numId w:val="14"/>
        </w:numPr>
        <w:tabs>
          <w:tab w:val="clear" w:pos="567"/>
        </w:tabs>
        <w:spacing w:before="120"/>
        <w:ind w:left="1008" w:hanging="288"/>
        <w:contextualSpacing w:val="0"/>
        <w:jc w:val="both"/>
      </w:pPr>
      <w:r>
        <w:t xml:space="preserve">To provide services </w:t>
      </w:r>
      <w:r w:rsidRPr="00112E41">
        <w:t xml:space="preserve">to </w:t>
      </w:r>
      <w:r w:rsidR="00112E41" w:rsidRPr="00112E41">
        <w:t>YVHSC</w:t>
      </w:r>
      <w:r w:rsidR="00933CAC" w:rsidRPr="00112E41">
        <w:t>’s</w:t>
      </w:r>
      <w:r>
        <w:t xml:space="preserve"> </w:t>
      </w:r>
      <w:r w:rsidR="00933CAC">
        <w:t>s</w:t>
      </w:r>
      <w:r>
        <w:t>takeholder</w:t>
      </w:r>
      <w:r w:rsidR="00933CAC">
        <w:t>s</w:t>
      </w:r>
      <w:r>
        <w:t>.</w:t>
      </w:r>
    </w:p>
    <w:p w14:paraId="6C893D36" w14:textId="77777777" w:rsidR="00CB49A6" w:rsidRDefault="00CB49A6" w:rsidP="00CB341B">
      <w:pPr>
        <w:pStyle w:val="ListParagraph"/>
        <w:numPr>
          <w:ilvl w:val="0"/>
          <w:numId w:val="14"/>
        </w:numPr>
        <w:tabs>
          <w:tab w:val="clear" w:pos="567"/>
        </w:tabs>
        <w:spacing w:before="120"/>
        <w:ind w:left="1008" w:hanging="288"/>
        <w:contextualSpacing w:val="0"/>
        <w:jc w:val="both"/>
      </w:pPr>
      <w:r>
        <w:t>The ongoing administra</w:t>
      </w:r>
      <w:r w:rsidR="00933CAC">
        <w:t>tion and management of customer</w:t>
      </w:r>
      <w:r>
        <w:t xml:space="preserve"> services.</w:t>
      </w:r>
    </w:p>
    <w:p w14:paraId="67FE3FB2" w14:textId="77777777" w:rsidR="00CB49A6" w:rsidRDefault="00CB49A6" w:rsidP="00F85E7B">
      <w:pPr>
        <w:tabs>
          <w:tab w:val="clear" w:pos="567"/>
        </w:tabs>
        <w:spacing w:before="120"/>
        <w:ind w:left="576" w:firstLine="0"/>
        <w:jc w:val="both"/>
      </w:pPr>
      <w:r>
        <w:t xml:space="preserve">The use of a </w:t>
      </w:r>
      <w:r w:rsidR="00602AC5">
        <w:t>c</w:t>
      </w:r>
      <w:r>
        <w:t xml:space="preserve">ontact’s information should always be considered from their perspective and whether the use will be within their expectations or if they are likely to object. For example, it would clearly be within a </w:t>
      </w:r>
      <w:r w:rsidR="00602AC5">
        <w:t>c</w:t>
      </w:r>
      <w:r>
        <w:t xml:space="preserve">ontact’s expectations that their details will be used by </w:t>
      </w:r>
      <w:r w:rsidR="00D33EB4" w:rsidRPr="00D33EB4">
        <w:t>YVHSC</w:t>
      </w:r>
      <w:r>
        <w:t xml:space="preserve"> to respond to a </w:t>
      </w:r>
      <w:r w:rsidR="00602AC5">
        <w:t>c</w:t>
      </w:r>
      <w:r>
        <w:t xml:space="preserve">ontact request for information about the products and services on offer. However, it will not be within their reasonable expectations </w:t>
      </w:r>
      <w:r w:rsidRPr="00D33EB4">
        <w:t xml:space="preserve">that </w:t>
      </w:r>
      <w:r w:rsidR="00D33EB4" w:rsidRPr="00D33EB4">
        <w:t>YVHSC</w:t>
      </w:r>
      <w:r w:rsidRPr="00D33EB4">
        <w:t xml:space="preserve"> would</w:t>
      </w:r>
      <w:r>
        <w:t xml:space="preserve"> then provide their details to </w:t>
      </w:r>
      <w:r w:rsidR="00FA6B17">
        <w:t>third parties</w:t>
      </w:r>
      <w:r>
        <w:t xml:space="preserve"> for marketing purposes.</w:t>
      </w:r>
    </w:p>
    <w:p w14:paraId="1FDE6BE7" w14:textId="77777777" w:rsidR="00CB49A6" w:rsidRDefault="00CB49A6" w:rsidP="00F85E7B">
      <w:pPr>
        <w:tabs>
          <w:tab w:val="clear" w:pos="567"/>
        </w:tabs>
        <w:spacing w:before="120"/>
        <w:ind w:left="576" w:firstLine="0"/>
        <w:jc w:val="both"/>
      </w:pPr>
      <w:r>
        <w:t xml:space="preserve">Each </w:t>
      </w:r>
      <w:r w:rsidR="00C40542" w:rsidRPr="00C40542">
        <w:t xml:space="preserve">YVHSC run Healthwatch </w:t>
      </w:r>
      <w:r w:rsidRPr="00C40542">
        <w:t>service</w:t>
      </w:r>
      <w:r>
        <w:t xml:space="preserve"> will </w:t>
      </w:r>
      <w:r w:rsidR="00602AC5">
        <w:t>p</w:t>
      </w:r>
      <w:r>
        <w:t xml:space="preserve">rocess </w:t>
      </w:r>
      <w:r w:rsidR="006F111C">
        <w:t>personal data</w:t>
      </w:r>
      <w:r>
        <w:t xml:space="preserve"> in accordance with all applicable laws and applicable contractual obligations. More specifically, </w:t>
      </w:r>
      <w:r w:rsidR="00C40542" w:rsidRPr="00C40542">
        <w:t>YVHSC</w:t>
      </w:r>
      <w:r>
        <w:t xml:space="preserve"> will not </w:t>
      </w:r>
      <w:r w:rsidR="0094082A">
        <w:t>p</w:t>
      </w:r>
      <w:r>
        <w:t xml:space="preserve">rocess </w:t>
      </w:r>
      <w:r w:rsidR="006F111C">
        <w:t>personal data</w:t>
      </w:r>
      <w:r>
        <w:t xml:space="preserve"> unless at least one of the following requirements are met:</w:t>
      </w:r>
    </w:p>
    <w:p w14:paraId="32DE4766" w14:textId="77777777" w:rsidR="000F1669" w:rsidRDefault="000F1669" w:rsidP="00CB341B">
      <w:pPr>
        <w:pStyle w:val="ListParagraph"/>
        <w:numPr>
          <w:ilvl w:val="0"/>
          <w:numId w:val="15"/>
        </w:numPr>
        <w:tabs>
          <w:tab w:val="clear" w:pos="567"/>
        </w:tabs>
        <w:spacing w:before="120"/>
        <w:ind w:left="1008" w:hanging="288"/>
        <w:contextualSpacing w:val="0"/>
        <w:jc w:val="both"/>
      </w:pPr>
      <w:r>
        <w:t xml:space="preserve">The </w:t>
      </w:r>
      <w:r w:rsidR="00157F7A">
        <w:t>data subject</w:t>
      </w:r>
      <w:r>
        <w:t xml:space="preserve"> has given </w:t>
      </w:r>
      <w:r w:rsidR="00602AC5">
        <w:t>c</w:t>
      </w:r>
      <w:r>
        <w:t xml:space="preserve">onsent to the </w:t>
      </w:r>
      <w:r w:rsidR="00602AC5">
        <w:t>p</w:t>
      </w:r>
      <w:r>
        <w:t xml:space="preserve">rocessing of their </w:t>
      </w:r>
      <w:r w:rsidR="006F111C">
        <w:t>personal data</w:t>
      </w:r>
      <w:r>
        <w:t xml:space="preserve"> for one or</w:t>
      </w:r>
      <w:r w:rsidR="006F0338">
        <w:t xml:space="preserve"> </w:t>
      </w:r>
      <w:r>
        <w:t>more specific purposes.</w:t>
      </w:r>
    </w:p>
    <w:p w14:paraId="1465DCAA" w14:textId="77777777" w:rsidR="000F1669" w:rsidRDefault="000F1669" w:rsidP="00CB341B">
      <w:pPr>
        <w:pStyle w:val="ListParagraph"/>
        <w:numPr>
          <w:ilvl w:val="0"/>
          <w:numId w:val="15"/>
        </w:numPr>
        <w:tabs>
          <w:tab w:val="clear" w:pos="567"/>
        </w:tabs>
        <w:spacing w:before="120"/>
        <w:ind w:left="1008" w:hanging="288"/>
        <w:contextualSpacing w:val="0"/>
        <w:jc w:val="both"/>
      </w:pPr>
      <w:r>
        <w:t xml:space="preserve">Processing is necessary for the performance of a contract to which the </w:t>
      </w:r>
      <w:r w:rsidR="00157F7A">
        <w:t>data subject</w:t>
      </w:r>
      <w:r>
        <w:t xml:space="preserve"> is party</w:t>
      </w:r>
      <w:r w:rsidR="006F0338">
        <w:t xml:space="preserve"> </w:t>
      </w:r>
      <w:r>
        <w:t xml:space="preserve">or in order to take steps at the request of the </w:t>
      </w:r>
      <w:r w:rsidR="00157F7A">
        <w:t>data subject</w:t>
      </w:r>
      <w:r>
        <w:t xml:space="preserve"> prior to entering into a contract.</w:t>
      </w:r>
    </w:p>
    <w:p w14:paraId="22CF199C" w14:textId="77777777" w:rsidR="000F1669" w:rsidRDefault="000F1669" w:rsidP="00CB341B">
      <w:pPr>
        <w:pStyle w:val="ListParagraph"/>
        <w:numPr>
          <w:ilvl w:val="0"/>
          <w:numId w:val="15"/>
        </w:numPr>
        <w:tabs>
          <w:tab w:val="clear" w:pos="567"/>
        </w:tabs>
        <w:spacing w:before="120"/>
        <w:ind w:left="1008" w:hanging="288"/>
        <w:contextualSpacing w:val="0"/>
        <w:jc w:val="both"/>
      </w:pPr>
      <w:r>
        <w:t>Processing is necessary for compliance with a legal obligation to which the Data Controller is</w:t>
      </w:r>
      <w:r w:rsidR="006F0338">
        <w:t xml:space="preserve"> </w:t>
      </w:r>
      <w:r>
        <w:t>subject.</w:t>
      </w:r>
    </w:p>
    <w:p w14:paraId="7E1643D2" w14:textId="77777777" w:rsidR="000F1669" w:rsidRDefault="000F1669" w:rsidP="00CB341B">
      <w:pPr>
        <w:pStyle w:val="ListParagraph"/>
        <w:numPr>
          <w:ilvl w:val="0"/>
          <w:numId w:val="15"/>
        </w:numPr>
        <w:tabs>
          <w:tab w:val="clear" w:pos="567"/>
        </w:tabs>
        <w:spacing w:before="120"/>
        <w:ind w:left="1008" w:hanging="288"/>
        <w:contextualSpacing w:val="0"/>
        <w:jc w:val="both"/>
      </w:pPr>
      <w:r>
        <w:t xml:space="preserve">Processing is necessary in order to protect the vital interests of the </w:t>
      </w:r>
      <w:r w:rsidR="00157F7A">
        <w:t>data subject</w:t>
      </w:r>
      <w:r>
        <w:t xml:space="preserve"> or of</w:t>
      </w:r>
      <w:r w:rsidR="006F0338">
        <w:t xml:space="preserve"> </w:t>
      </w:r>
      <w:r>
        <w:t>another natural person.</w:t>
      </w:r>
    </w:p>
    <w:p w14:paraId="3734BA70" w14:textId="77777777" w:rsidR="000F1669" w:rsidRDefault="000F1669" w:rsidP="00CB341B">
      <w:pPr>
        <w:pStyle w:val="ListParagraph"/>
        <w:numPr>
          <w:ilvl w:val="0"/>
          <w:numId w:val="15"/>
        </w:numPr>
        <w:tabs>
          <w:tab w:val="clear" w:pos="567"/>
        </w:tabs>
        <w:spacing w:before="120"/>
        <w:ind w:left="1008" w:hanging="288"/>
        <w:contextualSpacing w:val="0"/>
        <w:jc w:val="both"/>
      </w:pPr>
      <w:r>
        <w:t>Processing is necessary for the performance of a task carried out in the public interest or in</w:t>
      </w:r>
      <w:r w:rsidR="006F0338">
        <w:t xml:space="preserve"> </w:t>
      </w:r>
      <w:r>
        <w:t>the exercise of official authority vested in the Data Controller.</w:t>
      </w:r>
    </w:p>
    <w:p w14:paraId="7CE12AEF" w14:textId="77777777" w:rsidR="00CB49A6" w:rsidRDefault="000F1669" w:rsidP="00CB341B">
      <w:pPr>
        <w:pStyle w:val="ListParagraph"/>
        <w:numPr>
          <w:ilvl w:val="0"/>
          <w:numId w:val="15"/>
        </w:numPr>
        <w:tabs>
          <w:tab w:val="clear" w:pos="567"/>
        </w:tabs>
        <w:spacing w:before="120"/>
        <w:ind w:left="1008" w:hanging="288"/>
        <w:contextualSpacing w:val="0"/>
        <w:jc w:val="both"/>
      </w:pPr>
      <w:r>
        <w:t>Processing is necessary for the purposes of the legitimate interests pursued by the Data</w:t>
      </w:r>
      <w:r w:rsidR="006F0338">
        <w:t xml:space="preserve"> </w:t>
      </w:r>
      <w:r>
        <w:t xml:space="preserve">Controller or by a </w:t>
      </w:r>
      <w:r w:rsidR="006F0338">
        <w:t>t</w:t>
      </w:r>
      <w:r>
        <w:t xml:space="preserve">hird </w:t>
      </w:r>
      <w:r w:rsidR="006F0338">
        <w:t>p</w:t>
      </w:r>
      <w:r>
        <w:t>arty (except where such interests are overridden by the interests or</w:t>
      </w:r>
      <w:r w:rsidR="006F0338">
        <w:t xml:space="preserve"> </w:t>
      </w:r>
      <w:r>
        <w:t xml:space="preserve">fundamental rights and freedoms of the </w:t>
      </w:r>
      <w:r w:rsidR="006F0338">
        <w:t>d</w:t>
      </w:r>
      <w:r>
        <w:t xml:space="preserve">ata </w:t>
      </w:r>
      <w:r w:rsidR="006F0338">
        <w:t>s</w:t>
      </w:r>
      <w:r>
        <w:t xml:space="preserve">ubject, in particular where the </w:t>
      </w:r>
      <w:r w:rsidR="00157F7A">
        <w:t>data subject</w:t>
      </w:r>
      <w:r>
        <w:t xml:space="preserve"> is</w:t>
      </w:r>
      <w:r w:rsidR="006F0338">
        <w:t xml:space="preserve"> </w:t>
      </w:r>
      <w:r>
        <w:t>a child).</w:t>
      </w:r>
    </w:p>
    <w:p w14:paraId="65390144" w14:textId="77777777" w:rsidR="00E2612C" w:rsidRDefault="00166A7E" w:rsidP="00F85E7B">
      <w:pPr>
        <w:tabs>
          <w:tab w:val="clear" w:pos="567"/>
        </w:tabs>
        <w:spacing w:before="120"/>
        <w:ind w:firstLine="0"/>
        <w:jc w:val="both"/>
      </w:pPr>
      <w:r>
        <w:t xml:space="preserve">There are some circumstances in which </w:t>
      </w:r>
      <w:r w:rsidR="006F111C">
        <w:t>personal data</w:t>
      </w:r>
      <w:r>
        <w:t xml:space="preserve"> may be further processed for purposes that go beyond the original purpose for which the </w:t>
      </w:r>
      <w:r w:rsidR="006F111C">
        <w:t>personal data</w:t>
      </w:r>
      <w:r>
        <w:t xml:space="preserve"> was collected. When making a determination as to the </w:t>
      </w:r>
    </w:p>
    <w:p w14:paraId="56F28404" w14:textId="77777777" w:rsidR="00E2612C" w:rsidRDefault="00E2612C" w:rsidP="00F85E7B">
      <w:pPr>
        <w:tabs>
          <w:tab w:val="clear" w:pos="567"/>
        </w:tabs>
        <w:spacing w:before="120"/>
        <w:ind w:firstLine="0"/>
        <w:jc w:val="both"/>
      </w:pPr>
    </w:p>
    <w:p w14:paraId="30BF6006" w14:textId="77777777" w:rsidR="00166A7E" w:rsidRDefault="00166A7E" w:rsidP="00F85E7B">
      <w:pPr>
        <w:tabs>
          <w:tab w:val="clear" w:pos="567"/>
        </w:tabs>
        <w:spacing w:before="120"/>
        <w:ind w:firstLine="0"/>
        <w:jc w:val="both"/>
      </w:pPr>
      <w:r>
        <w:t xml:space="preserve">compatibility of the new reason for </w:t>
      </w:r>
      <w:r w:rsidR="0094082A">
        <w:t>p</w:t>
      </w:r>
      <w:r>
        <w:t xml:space="preserve">rocessing, guidance and approval must be obtained from the </w:t>
      </w:r>
      <w:r w:rsidR="00AA615B">
        <w:t>Data Protection Officer</w:t>
      </w:r>
      <w:r>
        <w:t xml:space="preserve"> before any such </w:t>
      </w:r>
      <w:r w:rsidR="0094082A">
        <w:t>p</w:t>
      </w:r>
      <w:r>
        <w:t>rocessing may commence.</w:t>
      </w:r>
    </w:p>
    <w:p w14:paraId="38D3A677" w14:textId="77777777" w:rsidR="00166A7E" w:rsidRDefault="00166A7E" w:rsidP="00CB341B">
      <w:pPr>
        <w:pStyle w:val="ListParagraph"/>
        <w:numPr>
          <w:ilvl w:val="0"/>
          <w:numId w:val="15"/>
        </w:numPr>
        <w:tabs>
          <w:tab w:val="clear" w:pos="567"/>
        </w:tabs>
        <w:spacing w:before="120"/>
        <w:ind w:left="1008" w:hanging="288"/>
        <w:contextualSpacing w:val="0"/>
        <w:jc w:val="both"/>
      </w:pPr>
      <w:r>
        <w:t xml:space="preserve">In any circumstance where </w:t>
      </w:r>
      <w:r w:rsidR="00F03084">
        <w:t>c</w:t>
      </w:r>
      <w:r>
        <w:t xml:space="preserve">onsent has not been gained for the specific </w:t>
      </w:r>
      <w:r w:rsidR="00F03084">
        <w:t>p</w:t>
      </w:r>
      <w:r>
        <w:t xml:space="preserve">rocessing in question, </w:t>
      </w:r>
      <w:r w:rsidR="00C40542" w:rsidRPr="00C40542">
        <w:t>YVSHC</w:t>
      </w:r>
      <w:r>
        <w:t xml:space="preserve"> will address the following additional conditions to determine the fairness and transparency of any </w:t>
      </w:r>
      <w:r w:rsidR="00F03084">
        <w:t>p</w:t>
      </w:r>
      <w:r>
        <w:t xml:space="preserve">rocessing beyond the original purpose for which the </w:t>
      </w:r>
      <w:r w:rsidR="006F111C">
        <w:t>personal data</w:t>
      </w:r>
      <w:r>
        <w:t xml:space="preserve"> was collected: Any link between the purpose for which the </w:t>
      </w:r>
      <w:r w:rsidR="006F111C">
        <w:t>personal data</w:t>
      </w:r>
      <w:r>
        <w:t xml:space="preserve"> was collected and the reasons for intended further </w:t>
      </w:r>
      <w:r w:rsidR="0094082A">
        <w:t>p</w:t>
      </w:r>
      <w:r>
        <w:t>rocessing.</w:t>
      </w:r>
    </w:p>
    <w:p w14:paraId="2AA5E65E" w14:textId="77777777" w:rsidR="00166A7E" w:rsidRDefault="00166A7E" w:rsidP="00CB341B">
      <w:pPr>
        <w:pStyle w:val="ListParagraph"/>
        <w:numPr>
          <w:ilvl w:val="0"/>
          <w:numId w:val="15"/>
        </w:numPr>
        <w:tabs>
          <w:tab w:val="clear" w:pos="567"/>
        </w:tabs>
        <w:spacing w:before="120"/>
        <w:ind w:left="1008" w:hanging="288"/>
        <w:contextualSpacing w:val="0"/>
        <w:jc w:val="both"/>
      </w:pPr>
      <w:r>
        <w:t xml:space="preserve">The context in which the </w:t>
      </w:r>
      <w:r w:rsidR="006F111C">
        <w:t>personal data</w:t>
      </w:r>
      <w:r>
        <w:t xml:space="preserve"> has been collected, in particular regarding the relationship between </w:t>
      </w:r>
      <w:r w:rsidR="00157F7A">
        <w:t>data subject</w:t>
      </w:r>
      <w:r>
        <w:t xml:space="preserve"> and the Data Controller.</w:t>
      </w:r>
    </w:p>
    <w:p w14:paraId="39837466" w14:textId="77777777" w:rsidR="00166A7E" w:rsidRDefault="00166A7E" w:rsidP="00CB341B">
      <w:pPr>
        <w:pStyle w:val="ListParagraph"/>
        <w:numPr>
          <w:ilvl w:val="0"/>
          <w:numId w:val="15"/>
        </w:numPr>
        <w:tabs>
          <w:tab w:val="clear" w:pos="567"/>
        </w:tabs>
        <w:spacing w:before="120"/>
        <w:ind w:left="1008" w:hanging="288"/>
        <w:contextualSpacing w:val="0"/>
        <w:jc w:val="both"/>
      </w:pPr>
      <w:r>
        <w:t xml:space="preserve">The nature of the </w:t>
      </w:r>
      <w:r w:rsidR="006F111C">
        <w:t>personal data</w:t>
      </w:r>
      <w:r>
        <w:t xml:space="preserve">, in particular whether </w:t>
      </w:r>
      <w:r w:rsidR="006F7F52">
        <w:rPr>
          <w:lang w:val="en-US"/>
        </w:rPr>
        <w:t>s</w:t>
      </w:r>
      <w:r w:rsidR="00C40542">
        <w:t>special</w:t>
      </w:r>
      <w:r>
        <w:t xml:space="preserve"> </w:t>
      </w:r>
      <w:r w:rsidR="006F7F52">
        <w:rPr>
          <w:lang w:val="bg-BG"/>
        </w:rPr>
        <w:t>c</w:t>
      </w:r>
      <w:r w:rsidR="00E2612C">
        <w:t>categories</w:t>
      </w:r>
      <w:r>
        <w:t xml:space="preserve"> of </w:t>
      </w:r>
      <w:r w:rsidR="00F03084">
        <w:t>d</w:t>
      </w:r>
      <w:r>
        <w:t xml:space="preserve">ata are being </w:t>
      </w:r>
      <w:r w:rsidR="00F03084">
        <w:t>p</w:t>
      </w:r>
      <w:r>
        <w:t xml:space="preserve">rocessed, or whether </w:t>
      </w:r>
      <w:r w:rsidR="006F111C">
        <w:t>personal data</w:t>
      </w:r>
      <w:r>
        <w:t xml:space="preserve"> related to criminal convictions and offences are being </w:t>
      </w:r>
      <w:r w:rsidR="00F03084">
        <w:t>p</w:t>
      </w:r>
      <w:r>
        <w:t>rocessed.</w:t>
      </w:r>
    </w:p>
    <w:p w14:paraId="03153524" w14:textId="77777777" w:rsidR="00166A7E" w:rsidRDefault="00166A7E" w:rsidP="00CB341B">
      <w:pPr>
        <w:pStyle w:val="ListParagraph"/>
        <w:numPr>
          <w:ilvl w:val="0"/>
          <w:numId w:val="15"/>
        </w:numPr>
        <w:tabs>
          <w:tab w:val="clear" w:pos="567"/>
        </w:tabs>
        <w:spacing w:before="120"/>
        <w:ind w:left="1008" w:hanging="288"/>
        <w:contextualSpacing w:val="0"/>
        <w:jc w:val="both"/>
      </w:pPr>
      <w:r>
        <w:t xml:space="preserve">The possible consequences of the intended further </w:t>
      </w:r>
      <w:r w:rsidR="00F03084">
        <w:t>p</w:t>
      </w:r>
      <w:r>
        <w:t xml:space="preserve">rocessing for the </w:t>
      </w:r>
      <w:r w:rsidR="00157F7A">
        <w:t>data subject</w:t>
      </w:r>
      <w:r>
        <w:t>.</w:t>
      </w:r>
    </w:p>
    <w:p w14:paraId="5FA44F83" w14:textId="77777777" w:rsidR="00166A7E" w:rsidRPr="00CB49A6" w:rsidRDefault="00166A7E" w:rsidP="00CB341B">
      <w:pPr>
        <w:pStyle w:val="ListParagraph"/>
        <w:numPr>
          <w:ilvl w:val="0"/>
          <w:numId w:val="15"/>
        </w:numPr>
        <w:tabs>
          <w:tab w:val="clear" w:pos="567"/>
        </w:tabs>
        <w:spacing w:before="120"/>
        <w:ind w:left="1008" w:hanging="288"/>
        <w:contextualSpacing w:val="0"/>
        <w:jc w:val="both"/>
      </w:pPr>
      <w:r>
        <w:t xml:space="preserve">The existence of appropriate safeguards pertaining to further </w:t>
      </w:r>
      <w:r w:rsidR="0023361C">
        <w:t>p</w:t>
      </w:r>
      <w:r>
        <w:t xml:space="preserve">rocessing, which may include </w:t>
      </w:r>
      <w:r w:rsidR="0023361C">
        <w:t>e</w:t>
      </w:r>
      <w:r>
        <w:t xml:space="preserve">ncryption, </w:t>
      </w:r>
      <w:r w:rsidR="0023361C">
        <w:t>a</w:t>
      </w:r>
      <w:r>
        <w:t xml:space="preserve">nonymisation or </w:t>
      </w:r>
      <w:r w:rsidR="0023361C">
        <w:t>p</w:t>
      </w:r>
      <w:r>
        <w:t>seudonymisation.</w:t>
      </w:r>
    </w:p>
    <w:p w14:paraId="3D8B3F97" w14:textId="77777777" w:rsidR="00CB49A6" w:rsidRDefault="00E2370D" w:rsidP="00B83728">
      <w:pPr>
        <w:pStyle w:val="Heading3"/>
        <w:numPr>
          <w:ilvl w:val="2"/>
          <w:numId w:val="13"/>
        </w:numPr>
        <w:spacing w:before="240"/>
      </w:pPr>
      <w:r w:rsidRPr="00E2370D">
        <w:t>Special Categories of Data</w:t>
      </w:r>
    </w:p>
    <w:p w14:paraId="22135D06" w14:textId="77777777" w:rsidR="00E2370D" w:rsidRDefault="00C40542" w:rsidP="00F85E7B">
      <w:pPr>
        <w:tabs>
          <w:tab w:val="clear" w:pos="567"/>
        </w:tabs>
        <w:spacing w:before="120"/>
        <w:ind w:firstLine="0"/>
        <w:jc w:val="both"/>
      </w:pPr>
      <w:r w:rsidRPr="00C40542">
        <w:t>YVHSC</w:t>
      </w:r>
      <w:r w:rsidR="00E2370D" w:rsidRPr="00E2370D">
        <w:t xml:space="preserve"> will only </w:t>
      </w:r>
      <w:r w:rsidR="00B13F59">
        <w:t>p</w:t>
      </w:r>
      <w:r w:rsidR="00E2370D" w:rsidRPr="00E2370D">
        <w:t xml:space="preserve">rocess </w:t>
      </w:r>
      <w:r w:rsidR="00B13F59">
        <w:t>s</w:t>
      </w:r>
      <w:r w:rsidR="00E2370D" w:rsidRPr="00E2370D">
        <w:t xml:space="preserve">pecial </w:t>
      </w:r>
      <w:r w:rsidR="00B13F59">
        <w:t>c</w:t>
      </w:r>
      <w:r w:rsidR="00E2370D" w:rsidRPr="00E2370D">
        <w:t xml:space="preserve">ategories of </w:t>
      </w:r>
      <w:r w:rsidR="00B13F59">
        <w:t>d</w:t>
      </w:r>
      <w:r w:rsidR="00E2370D" w:rsidRPr="00E2370D">
        <w:t xml:space="preserve">ata (also known as sensitive data) where the </w:t>
      </w:r>
      <w:r w:rsidR="00157F7A">
        <w:t>data subject</w:t>
      </w:r>
      <w:r w:rsidR="00E2370D" w:rsidRPr="00E2370D">
        <w:t xml:space="preserve"> expressly consents to such </w:t>
      </w:r>
      <w:r w:rsidR="00B13F59">
        <w:t>p</w:t>
      </w:r>
      <w:r w:rsidR="00E2370D" w:rsidRPr="00E2370D">
        <w:t>rocessing or where one of the following conditions apply:</w:t>
      </w:r>
    </w:p>
    <w:p w14:paraId="5BE46880" w14:textId="77777777" w:rsidR="00E2370D" w:rsidRDefault="00E2370D" w:rsidP="00CB341B">
      <w:pPr>
        <w:pStyle w:val="ListParagraph"/>
        <w:numPr>
          <w:ilvl w:val="0"/>
          <w:numId w:val="15"/>
        </w:numPr>
        <w:tabs>
          <w:tab w:val="clear" w:pos="567"/>
        </w:tabs>
        <w:spacing w:before="120"/>
        <w:ind w:left="1008" w:hanging="288"/>
        <w:contextualSpacing w:val="0"/>
        <w:jc w:val="both"/>
      </w:pPr>
      <w:r>
        <w:t xml:space="preserve">The </w:t>
      </w:r>
      <w:r w:rsidR="0023361C">
        <w:t>p</w:t>
      </w:r>
      <w:r>
        <w:t xml:space="preserve">rocessing relates to </w:t>
      </w:r>
      <w:r w:rsidR="006F111C">
        <w:t>personal data</w:t>
      </w:r>
      <w:r>
        <w:t xml:space="preserve"> which has already been made public by the </w:t>
      </w:r>
      <w:r w:rsidR="00157F7A">
        <w:t>data subject</w:t>
      </w:r>
      <w:r>
        <w:t>.</w:t>
      </w:r>
    </w:p>
    <w:p w14:paraId="6489CE9D" w14:textId="77777777" w:rsidR="00E2370D" w:rsidRDefault="00E2370D" w:rsidP="00CB341B">
      <w:pPr>
        <w:pStyle w:val="ListParagraph"/>
        <w:numPr>
          <w:ilvl w:val="0"/>
          <w:numId w:val="15"/>
        </w:numPr>
        <w:tabs>
          <w:tab w:val="clear" w:pos="567"/>
        </w:tabs>
        <w:spacing w:before="120"/>
        <w:ind w:left="1008" w:hanging="288"/>
        <w:contextualSpacing w:val="0"/>
        <w:jc w:val="both"/>
      </w:pPr>
      <w:r>
        <w:t xml:space="preserve">The </w:t>
      </w:r>
      <w:r w:rsidR="0023361C">
        <w:t>p</w:t>
      </w:r>
      <w:r>
        <w:t>rocessing is necessary for the establishment, exercise or defence of legal claims.</w:t>
      </w:r>
    </w:p>
    <w:p w14:paraId="15C84E41" w14:textId="77777777" w:rsidR="00E2370D" w:rsidRDefault="00E2370D" w:rsidP="00CB341B">
      <w:pPr>
        <w:pStyle w:val="ListParagraph"/>
        <w:numPr>
          <w:ilvl w:val="0"/>
          <w:numId w:val="15"/>
        </w:numPr>
        <w:tabs>
          <w:tab w:val="clear" w:pos="567"/>
        </w:tabs>
        <w:spacing w:before="120"/>
        <w:ind w:left="1008" w:hanging="288"/>
        <w:contextualSpacing w:val="0"/>
        <w:jc w:val="both"/>
      </w:pPr>
      <w:r>
        <w:t xml:space="preserve">The </w:t>
      </w:r>
      <w:r w:rsidR="0023361C">
        <w:t>p</w:t>
      </w:r>
      <w:r>
        <w:t>rocessing is specifically authorised or required by law.</w:t>
      </w:r>
    </w:p>
    <w:p w14:paraId="406ED8B3" w14:textId="77777777" w:rsidR="00E2370D" w:rsidRDefault="00E2370D" w:rsidP="00CB341B">
      <w:pPr>
        <w:pStyle w:val="ListParagraph"/>
        <w:numPr>
          <w:ilvl w:val="0"/>
          <w:numId w:val="15"/>
        </w:numPr>
        <w:tabs>
          <w:tab w:val="clear" w:pos="567"/>
        </w:tabs>
        <w:spacing w:before="120"/>
        <w:ind w:left="1008" w:hanging="288"/>
        <w:contextualSpacing w:val="0"/>
        <w:jc w:val="both"/>
      </w:pPr>
      <w:r>
        <w:t xml:space="preserve">The </w:t>
      </w:r>
      <w:r w:rsidR="0023361C">
        <w:t>p</w:t>
      </w:r>
      <w:r>
        <w:t xml:space="preserve">rocessing is necessary to protect the vital interests of the </w:t>
      </w:r>
      <w:r w:rsidR="00157F7A">
        <w:t>data subject</w:t>
      </w:r>
      <w:r>
        <w:t xml:space="preserve"> or of another natural person where the </w:t>
      </w:r>
      <w:r w:rsidR="00157F7A">
        <w:t>data subject</w:t>
      </w:r>
      <w:r>
        <w:t xml:space="preserve"> is physically or legally incapable of giving consent.</w:t>
      </w:r>
    </w:p>
    <w:p w14:paraId="777C10A2" w14:textId="77777777" w:rsidR="00E2370D" w:rsidRDefault="00E2370D" w:rsidP="00CB341B">
      <w:pPr>
        <w:pStyle w:val="ListParagraph"/>
        <w:numPr>
          <w:ilvl w:val="0"/>
          <w:numId w:val="15"/>
        </w:numPr>
        <w:tabs>
          <w:tab w:val="clear" w:pos="567"/>
        </w:tabs>
        <w:spacing w:before="120"/>
        <w:ind w:left="1008" w:hanging="288"/>
        <w:contextualSpacing w:val="0"/>
        <w:jc w:val="both"/>
      </w:pPr>
      <w:r>
        <w:t xml:space="preserve">Further conditions, including limitations, based upon national law related to the </w:t>
      </w:r>
      <w:r w:rsidR="00F03084">
        <w:t>p</w:t>
      </w:r>
      <w:r>
        <w:t>rocessing of genetic data, biometric data or data concerning health.</w:t>
      </w:r>
    </w:p>
    <w:p w14:paraId="6D970D3C" w14:textId="77777777" w:rsidR="00DE384E" w:rsidRPr="00E2370D" w:rsidRDefault="00DE384E" w:rsidP="00F85E7B">
      <w:pPr>
        <w:tabs>
          <w:tab w:val="clear" w:pos="567"/>
        </w:tabs>
        <w:spacing w:before="120"/>
        <w:ind w:firstLine="0"/>
        <w:jc w:val="both"/>
      </w:pPr>
      <w:r>
        <w:t xml:space="preserve">In any situation where </w:t>
      </w:r>
      <w:r w:rsidR="00B13F59">
        <w:t>s</w:t>
      </w:r>
      <w:r>
        <w:t xml:space="preserve">pecial </w:t>
      </w:r>
      <w:r w:rsidR="00B13F59">
        <w:t>c</w:t>
      </w:r>
      <w:r>
        <w:t xml:space="preserve">ategories of </w:t>
      </w:r>
      <w:r w:rsidR="00B13F59">
        <w:t>d</w:t>
      </w:r>
      <w:r>
        <w:t xml:space="preserve">ata are to be </w:t>
      </w:r>
      <w:r w:rsidR="00B13F59">
        <w:t>p</w:t>
      </w:r>
      <w:r>
        <w:t xml:space="preserve">rocessed, prior approval must be obtained from the </w:t>
      </w:r>
      <w:r w:rsidR="00D65E75">
        <w:t>Data Protection Officer</w:t>
      </w:r>
      <w:r>
        <w:t xml:space="preserve">, and the basis for the </w:t>
      </w:r>
      <w:r w:rsidR="00B13F59">
        <w:t>p</w:t>
      </w:r>
      <w:r>
        <w:t xml:space="preserve">rocessing clearly recorded with the </w:t>
      </w:r>
      <w:r w:rsidR="006F111C">
        <w:t>personal data</w:t>
      </w:r>
      <w:r>
        <w:t xml:space="preserve"> in question. Where </w:t>
      </w:r>
      <w:r w:rsidR="00B13F59">
        <w:t>s</w:t>
      </w:r>
      <w:r>
        <w:t xml:space="preserve">pecial </w:t>
      </w:r>
      <w:r w:rsidR="00B13F59">
        <w:t>c</w:t>
      </w:r>
      <w:r>
        <w:t xml:space="preserve">ategories of </w:t>
      </w:r>
      <w:r w:rsidR="00B13F59">
        <w:t>d</w:t>
      </w:r>
      <w:r>
        <w:t xml:space="preserve">ata are being </w:t>
      </w:r>
      <w:r w:rsidR="00B13F59">
        <w:t>p</w:t>
      </w:r>
      <w:r>
        <w:t xml:space="preserve">rocessed, </w:t>
      </w:r>
      <w:r w:rsidR="00C40542" w:rsidRPr="00C40542">
        <w:t>YVHSC</w:t>
      </w:r>
      <w:r>
        <w:t xml:space="preserve"> will adopt additional protection measures.</w:t>
      </w:r>
    </w:p>
    <w:p w14:paraId="56E3B6B3" w14:textId="77777777" w:rsidR="00E2370D" w:rsidRDefault="005A4EE4" w:rsidP="00B83728">
      <w:pPr>
        <w:pStyle w:val="Heading3"/>
        <w:numPr>
          <w:ilvl w:val="2"/>
          <w:numId w:val="13"/>
        </w:numPr>
        <w:spacing w:before="240"/>
      </w:pPr>
      <w:r w:rsidRPr="005A4EE4">
        <w:t>Children’s Data</w:t>
      </w:r>
    </w:p>
    <w:p w14:paraId="78E4CD43" w14:textId="77777777" w:rsidR="005A4EE4" w:rsidRPr="005A4EE4" w:rsidRDefault="005A4EE4" w:rsidP="00F85E7B">
      <w:pPr>
        <w:tabs>
          <w:tab w:val="clear" w:pos="567"/>
        </w:tabs>
        <w:spacing w:before="120"/>
        <w:ind w:firstLine="0"/>
        <w:jc w:val="both"/>
      </w:pPr>
      <w:r w:rsidRPr="005A4EE4">
        <w:t>Children under the age of 1</w:t>
      </w:r>
      <w:r w:rsidR="00DD6DEC">
        <w:t>4</w:t>
      </w:r>
      <w:r w:rsidRPr="005A4EE4">
        <w:t xml:space="preserve"> are unable to </w:t>
      </w:r>
      <w:r w:rsidR="00DD6DEC">
        <w:t>c</w:t>
      </w:r>
      <w:r w:rsidRPr="005A4EE4">
        <w:t xml:space="preserve">onsent to the </w:t>
      </w:r>
      <w:r w:rsidR="00DD6DEC">
        <w:t>p</w:t>
      </w:r>
      <w:r w:rsidRPr="005A4EE4">
        <w:t xml:space="preserve">rocessing of </w:t>
      </w:r>
      <w:r w:rsidR="006F111C">
        <w:t>personal data</w:t>
      </w:r>
      <w:r w:rsidRPr="005A4EE4">
        <w:t xml:space="preserve"> for</w:t>
      </w:r>
      <w:r>
        <w:t xml:space="preserve"> </w:t>
      </w:r>
      <w:r w:rsidRPr="005A4EE4">
        <w:t>information society services (any service normally provided for payment, by electronic means and at</w:t>
      </w:r>
      <w:r>
        <w:t xml:space="preserve"> </w:t>
      </w:r>
      <w:r w:rsidRPr="005A4EE4">
        <w:t>the individual request of a recipient of services). Consent must be sought from the person who holds</w:t>
      </w:r>
      <w:r>
        <w:t xml:space="preserve"> </w:t>
      </w:r>
      <w:r w:rsidRPr="005A4EE4">
        <w:t xml:space="preserve">parental responsibility over the child. However, it should be noted that where </w:t>
      </w:r>
      <w:r w:rsidR="00DD6DEC">
        <w:t>p</w:t>
      </w:r>
      <w:r w:rsidRPr="005A4EE4">
        <w:t>rocessing is lawful</w:t>
      </w:r>
      <w:r>
        <w:t xml:space="preserve"> </w:t>
      </w:r>
      <w:r w:rsidRPr="005A4EE4">
        <w:t xml:space="preserve">under other grounds, </w:t>
      </w:r>
      <w:r w:rsidR="00DD6DEC">
        <w:t>c</w:t>
      </w:r>
      <w:r w:rsidRPr="005A4EE4">
        <w:t>onsent need not be obtained from the child or the holder of parental</w:t>
      </w:r>
      <w:r>
        <w:t xml:space="preserve"> </w:t>
      </w:r>
      <w:r w:rsidRPr="005A4EE4">
        <w:t>responsibility.</w:t>
      </w:r>
    </w:p>
    <w:p w14:paraId="7CA3742E" w14:textId="77777777" w:rsidR="005A4EE4" w:rsidRDefault="009E6A7E" w:rsidP="00B83728">
      <w:pPr>
        <w:pStyle w:val="Heading3"/>
        <w:numPr>
          <w:ilvl w:val="2"/>
          <w:numId w:val="13"/>
        </w:numPr>
        <w:spacing w:before="240"/>
      </w:pPr>
      <w:r w:rsidRPr="009E6A7E">
        <w:t>Data Quality</w:t>
      </w:r>
    </w:p>
    <w:p w14:paraId="25ACF7D5" w14:textId="77777777" w:rsidR="009E6A7E" w:rsidRDefault="009E6A7E" w:rsidP="00F85E7B">
      <w:pPr>
        <w:tabs>
          <w:tab w:val="clear" w:pos="567"/>
        </w:tabs>
        <w:spacing w:before="120"/>
        <w:ind w:firstLine="0"/>
        <w:jc w:val="both"/>
      </w:pPr>
      <w:r>
        <w:t xml:space="preserve">Each </w:t>
      </w:r>
      <w:r w:rsidR="00C40542" w:rsidRPr="00C40542">
        <w:t>YVHSC</w:t>
      </w:r>
      <w:r w:rsidR="00C40542">
        <w:t xml:space="preserve"> run Healthwatch</w:t>
      </w:r>
      <w:r w:rsidRPr="00C40542">
        <w:t xml:space="preserve"> </w:t>
      </w:r>
      <w:r w:rsidR="00A91962" w:rsidRPr="00C40542">
        <w:t>service</w:t>
      </w:r>
      <w:r>
        <w:t xml:space="preserve"> will adopt all necessary measures to ensure that the </w:t>
      </w:r>
      <w:r w:rsidR="006F111C">
        <w:t>personal data</w:t>
      </w:r>
      <w:r>
        <w:t xml:space="preserve"> it </w:t>
      </w:r>
      <w:r w:rsidR="00C40542">
        <w:t>collects,</w:t>
      </w:r>
      <w:r>
        <w:t xml:space="preserve"> and </w:t>
      </w:r>
      <w:r w:rsidR="006C0DC7">
        <w:t>p</w:t>
      </w:r>
      <w:r>
        <w:t xml:space="preserve">rocesses is complete and accurate in the first </w:t>
      </w:r>
      <w:r w:rsidR="00C40542">
        <w:t>instance and</w:t>
      </w:r>
      <w:r>
        <w:t xml:space="preserve"> is updated to reflect the current situation of the </w:t>
      </w:r>
      <w:r w:rsidR="00157F7A">
        <w:t>data subject</w:t>
      </w:r>
      <w:r>
        <w:t xml:space="preserve">. The measures adopted by </w:t>
      </w:r>
      <w:r w:rsidR="00C40542" w:rsidRPr="00C40542">
        <w:t>YVHSC</w:t>
      </w:r>
      <w:r>
        <w:t xml:space="preserve"> to ensure data quality include:</w:t>
      </w:r>
    </w:p>
    <w:p w14:paraId="77AC683D" w14:textId="77777777" w:rsidR="009E6A7E" w:rsidRDefault="009E6A7E" w:rsidP="00CB341B">
      <w:pPr>
        <w:pStyle w:val="ListParagraph"/>
        <w:numPr>
          <w:ilvl w:val="0"/>
          <w:numId w:val="15"/>
        </w:numPr>
        <w:tabs>
          <w:tab w:val="clear" w:pos="567"/>
        </w:tabs>
        <w:spacing w:before="120"/>
        <w:ind w:left="1008" w:hanging="288"/>
        <w:contextualSpacing w:val="0"/>
        <w:jc w:val="both"/>
      </w:pPr>
      <w:r>
        <w:t xml:space="preserve">Correcting </w:t>
      </w:r>
      <w:r w:rsidR="006F111C">
        <w:t>personal data</w:t>
      </w:r>
      <w:r>
        <w:t xml:space="preserve"> known to be incorrect, inaccurate, incomplete, ambiguous, misleading or outdated, even if the </w:t>
      </w:r>
      <w:r w:rsidR="00157F7A">
        <w:t>data subject</w:t>
      </w:r>
      <w:r>
        <w:t xml:space="preserve"> does not request rectification.</w:t>
      </w:r>
    </w:p>
    <w:p w14:paraId="2C27DF67" w14:textId="77777777" w:rsidR="009E6A7E" w:rsidRDefault="009E6A7E" w:rsidP="00CB341B">
      <w:pPr>
        <w:pStyle w:val="ListParagraph"/>
        <w:numPr>
          <w:ilvl w:val="0"/>
          <w:numId w:val="15"/>
        </w:numPr>
        <w:tabs>
          <w:tab w:val="clear" w:pos="567"/>
        </w:tabs>
        <w:spacing w:before="120"/>
        <w:ind w:left="1008" w:hanging="288"/>
        <w:contextualSpacing w:val="0"/>
        <w:jc w:val="both"/>
      </w:pPr>
      <w:r>
        <w:t xml:space="preserve">Keeping </w:t>
      </w:r>
      <w:r w:rsidR="006F111C">
        <w:t>personal data</w:t>
      </w:r>
      <w:r>
        <w:t xml:space="preserve"> only for the period necessary to satisfy the permitted uses or applicable statutory retention period.</w:t>
      </w:r>
    </w:p>
    <w:p w14:paraId="10B233FC" w14:textId="77777777" w:rsidR="009E6A7E" w:rsidRDefault="009E6A7E" w:rsidP="00CB341B">
      <w:pPr>
        <w:pStyle w:val="ListParagraph"/>
        <w:numPr>
          <w:ilvl w:val="0"/>
          <w:numId w:val="15"/>
        </w:numPr>
        <w:tabs>
          <w:tab w:val="clear" w:pos="567"/>
        </w:tabs>
        <w:spacing w:before="120"/>
        <w:ind w:left="1008" w:hanging="288"/>
        <w:contextualSpacing w:val="0"/>
        <w:jc w:val="both"/>
      </w:pPr>
      <w:r>
        <w:t xml:space="preserve">The removal of </w:t>
      </w:r>
      <w:r w:rsidR="006F111C">
        <w:t>personal data</w:t>
      </w:r>
      <w:r>
        <w:t xml:space="preserve"> if in violation of any of the </w:t>
      </w:r>
      <w:r w:rsidR="006C0DC7">
        <w:t>d</w:t>
      </w:r>
      <w:r>
        <w:t xml:space="preserve">ata </w:t>
      </w:r>
      <w:r w:rsidR="006C0DC7">
        <w:t>p</w:t>
      </w:r>
      <w:r>
        <w:t xml:space="preserve">rotection principles or if the </w:t>
      </w:r>
      <w:r w:rsidR="006F111C">
        <w:t>personal data</w:t>
      </w:r>
      <w:r>
        <w:t xml:space="preserve"> is no longer required.</w:t>
      </w:r>
    </w:p>
    <w:p w14:paraId="1F80FB8D" w14:textId="77777777" w:rsidR="009E6A7E" w:rsidRDefault="009E6A7E" w:rsidP="00CB341B">
      <w:pPr>
        <w:pStyle w:val="ListParagraph"/>
        <w:numPr>
          <w:ilvl w:val="0"/>
          <w:numId w:val="15"/>
        </w:numPr>
        <w:tabs>
          <w:tab w:val="clear" w:pos="567"/>
        </w:tabs>
        <w:spacing w:before="120"/>
        <w:ind w:left="1008" w:hanging="288"/>
        <w:contextualSpacing w:val="0"/>
        <w:jc w:val="both"/>
      </w:pPr>
      <w:r>
        <w:t xml:space="preserve">Restriction, rather than deletion of </w:t>
      </w:r>
      <w:r w:rsidR="006F111C">
        <w:t>personal data</w:t>
      </w:r>
      <w:r>
        <w:t>, insofar as:</w:t>
      </w:r>
    </w:p>
    <w:p w14:paraId="323F221F" w14:textId="77777777" w:rsidR="009E6A7E" w:rsidRDefault="009E6A7E" w:rsidP="00CB341B">
      <w:pPr>
        <w:pStyle w:val="ListParagraph"/>
        <w:numPr>
          <w:ilvl w:val="1"/>
          <w:numId w:val="16"/>
        </w:numPr>
        <w:tabs>
          <w:tab w:val="clear" w:pos="567"/>
        </w:tabs>
        <w:spacing w:before="120"/>
        <w:contextualSpacing w:val="0"/>
        <w:jc w:val="both"/>
      </w:pPr>
      <w:r>
        <w:t>a law prohibits erasure.</w:t>
      </w:r>
    </w:p>
    <w:p w14:paraId="3B0CC732" w14:textId="77777777" w:rsidR="009E6A7E" w:rsidRDefault="009E6A7E" w:rsidP="00CB341B">
      <w:pPr>
        <w:pStyle w:val="ListParagraph"/>
        <w:numPr>
          <w:ilvl w:val="1"/>
          <w:numId w:val="16"/>
        </w:numPr>
        <w:tabs>
          <w:tab w:val="clear" w:pos="567"/>
        </w:tabs>
        <w:spacing w:before="120"/>
        <w:contextualSpacing w:val="0"/>
        <w:jc w:val="both"/>
      </w:pPr>
      <w:r>
        <w:t xml:space="preserve">erasure would impair legitimate interests of the </w:t>
      </w:r>
      <w:r w:rsidR="00157F7A">
        <w:t>data subject</w:t>
      </w:r>
      <w:r>
        <w:t>.</w:t>
      </w:r>
    </w:p>
    <w:p w14:paraId="74428B06" w14:textId="77777777" w:rsidR="00E2612C" w:rsidRDefault="00E2612C" w:rsidP="00E2612C">
      <w:pPr>
        <w:pStyle w:val="ListParagraph"/>
        <w:tabs>
          <w:tab w:val="clear" w:pos="567"/>
        </w:tabs>
        <w:spacing w:before="120"/>
        <w:ind w:left="1800" w:firstLine="0"/>
        <w:contextualSpacing w:val="0"/>
        <w:jc w:val="both"/>
      </w:pPr>
    </w:p>
    <w:p w14:paraId="37DC586C" w14:textId="77777777" w:rsidR="009E6A7E" w:rsidRPr="009E6A7E" w:rsidRDefault="009E6A7E" w:rsidP="00CB341B">
      <w:pPr>
        <w:pStyle w:val="ListParagraph"/>
        <w:numPr>
          <w:ilvl w:val="1"/>
          <w:numId w:val="16"/>
        </w:numPr>
        <w:tabs>
          <w:tab w:val="clear" w:pos="567"/>
        </w:tabs>
        <w:spacing w:before="120"/>
        <w:contextualSpacing w:val="0"/>
        <w:jc w:val="both"/>
      </w:pPr>
      <w:r>
        <w:t xml:space="preserve">the </w:t>
      </w:r>
      <w:r w:rsidR="00157F7A">
        <w:t>data subject</w:t>
      </w:r>
      <w:r>
        <w:t xml:space="preserve"> disputes that their </w:t>
      </w:r>
      <w:r w:rsidR="006F111C">
        <w:t>personal data</w:t>
      </w:r>
      <w:r>
        <w:t xml:space="preserve"> is </w:t>
      </w:r>
      <w:r w:rsidR="00E2612C">
        <w:t>correct,</w:t>
      </w:r>
      <w:r>
        <w:t xml:space="preserve"> and it cannot be clearly ascertained whether their information is correct or incorrect.</w:t>
      </w:r>
    </w:p>
    <w:p w14:paraId="1B38E8CD" w14:textId="77777777" w:rsidR="009E6A7E" w:rsidRDefault="006F7F52" w:rsidP="00B83728">
      <w:pPr>
        <w:pStyle w:val="Heading3"/>
        <w:numPr>
          <w:ilvl w:val="2"/>
          <w:numId w:val="13"/>
        </w:numPr>
        <w:spacing w:before="240"/>
      </w:pPr>
      <w:r>
        <w:t xml:space="preserve">Profiling &amp; Automated Decision </w:t>
      </w:r>
      <w:r w:rsidR="00DA162F" w:rsidRPr="00DA162F">
        <w:t>Making</w:t>
      </w:r>
    </w:p>
    <w:p w14:paraId="7147B179" w14:textId="77777777" w:rsidR="00DA162F" w:rsidRDefault="00C40542" w:rsidP="00F85E7B">
      <w:pPr>
        <w:tabs>
          <w:tab w:val="clear" w:pos="567"/>
        </w:tabs>
        <w:spacing w:before="120"/>
        <w:ind w:firstLine="0"/>
        <w:jc w:val="both"/>
      </w:pPr>
      <w:r w:rsidRPr="00C40542">
        <w:t>YVHSC</w:t>
      </w:r>
      <w:r w:rsidR="00DA162F" w:rsidRPr="00C40542">
        <w:t xml:space="preserve"> w</w:t>
      </w:r>
      <w:r w:rsidR="00DA162F">
        <w:t xml:space="preserve">ill only engage in </w:t>
      </w:r>
      <w:r w:rsidR="006C0DC7">
        <w:t>p</w:t>
      </w:r>
      <w:r w:rsidR="00DA162F">
        <w:t xml:space="preserve">rofiling and automated decision-making where it is necessary to enter into, or to perform, a contract with the </w:t>
      </w:r>
      <w:r w:rsidR="00157F7A">
        <w:t>data subject</w:t>
      </w:r>
      <w:r w:rsidR="00DA162F">
        <w:t xml:space="preserve"> or where it is authorised by law. Where </w:t>
      </w:r>
      <w:r w:rsidR="00DA162F" w:rsidRPr="00C40542">
        <w:t xml:space="preserve">an </w:t>
      </w:r>
      <w:r w:rsidRPr="00C40542">
        <w:t>YVHSC</w:t>
      </w:r>
      <w:r w:rsidR="00DA162F">
        <w:t xml:space="preserve"> </w:t>
      </w:r>
      <w:r w:rsidR="00A91962">
        <w:t>service/entity</w:t>
      </w:r>
      <w:r w:rsidR="00DA162F">
        <w:t xml:space="preserve"> utilises </w:t>
      </w:r>
      <w:r w:rsidR="006C0DC7">
        <w:t>p</w:t>
      </w:r>
      <w:r w:rsidR="00DA162F">
        <w:t xml:space="preserve">rofiling and automated decision-making, this will be disclosed to the relevant </w:t>
      </w:r>
      <w:r w:rsidR="00157F7A">
        <w:t>data subject</w:t>
      </w:r>
      <w:r w:rsidR="00DA162F">
        <w:t xml:space="preserve">s. In such cases the </w:t>
      </w:r>
      <w:r w:rsidR="00157F7A">
        <w:t>data subject</w:t>
      </w:r>
      <w:r w:rsidR="00DA162F">
        <w:t xml:space="preserve"> will be given the opportunity to:</w:t>
      </w:r>
    </w:p>
    <w:p w14:paraId="66706737" w14:textId="77777777" w:rsidR="00DA162F" w:rsidRDefault="00DA162F" w:rsidP="00CB341B">
      <w:pPr>
        <w:pStyle w:val="ListParagraph"/>
        <w:numPr>
          <w:ilvl w:val="0"/>
          <w:numId w:val="16"/>
        </w:numPr>
        <w:tabs>
          <w:tab w:val="clear" w:pos="567"/>
        </w:tabs>
        <w:spacing w:before="120"/>
        <w:contextualSpacing w:val="0"/>
        <w:jc w:val="both"/>
      </w:pPr>
      <w:r>
        <w:t>Express their point of view.</w:t>
      </w:r>
    </w:p>
    <w:p w14:paraId="0134975B" w14:textId="77777777" w:rsidR="00DA162F" w:rsidRDefault="00DA162F" w:rsidP="00CB341B">
      <w:pPr>
        <w:pStyle w:val="ListParagraph"/>
        <w:numPr>
          <w:ilvl w:val="0"/>
          <w:numId w:val="16"/>
        </w:numPr>
        <w:tabs>
          <w:tab w:val="clear" w:pos="567"/>
        </w:tabs>
        <w:spacing w:before="120"/>
        <w:contextualSpacing w:val="0"/>
        <w:jc w:val="both"/>
      </w:pPr>
      <w:r>
        <w:t>Obtain an explanation for the automated decision.</w:t>
      </w:r>
    </w:p>
    <w:p w14:paraId="599F2086" w14:textId="77777777" w:rsidR="00DA162F" w:rsidRDefault="00DA162F" w:rsidP="00CB341B">
      <w:pPr>
        <w:pStyle w:val="ListParagraph"/>
        <w:numPr>
          <w:ilvl w:val="0"/>
          <w:numId w:val="16"/>
        </w:numPr>
        <w:tabs>
          <w:tab w:val="clear" w:pos="567"/>
        </w:tabs>
        <w:spacing w:before="120"/>
        <w:contextualSpacing w:val="0"/>
        <w:jc w:val="both"/>
      </w:pPr>
      <w:r>
        <w:t>Review the logic used by the automated system.</w:t>
      </w:r>
    </w:p>
    <w:p w14:paraId="48AFA3CD" w14:textId="77777777" w:rsidR="00DA162F" w:rsidRDefault="00DA162F" w:rsidP="00CB341B">
      <w:pPr>
        <w:pStyle w:val="ListParagraph"/>
        <w:numPr>
          <w:ilvl w:val="0"/>
          <w:numId w:val="16"/>
        </w:numPr>
        <w:tabs>
          <w:tab w:val="clear" w:pos="567"/>
        </w:tabs>
        <w:spacing w:before="120"/>
        <w:contextualSpacing w:val="0"/>
        <w:jc w:val="both"/>
      </w:pPr>
      <w:r>
        <w:t>Supplement the automated system with additional data.</w:t>
      </w:r>
    </w:p>
    <w:p w14:paraId="152BBCBA" w14:textId="77777777" w:rsidR="00DA162F" w:rsidRDefault="00DA162F" w:rsidP="00CB341B">
      <w:pPr>
        <w:pStyle w:val="ListParagraph"/>
        <w:numPr>
          <w:ilvl w:val="0"/>
          <w:numId w:val="16"/>
        </w:numPr>
        <w:tabs>
          <w:tab w:val="clear" w:pos="567"/>
        </w:tabs>
        <w:spacing w:before="120"/>
        <w:contextualSpacing w:val="0"/>
        <w:jc w:val="both"/>
      </w:pPr>
      <w:r>
        <w:t>Have a human carry out a review of the automated decision.</w:t>
      </w:r>
    </w:p>
    <w:p w14:paraId="49F3E976" w14:textId="77777777" w:rsidR="00DA162F" w:rsidRDefault="00DA162F" w:rsidP="00CB341B">
      <w:pPr>
        <w:pStyle w:val="ListParagraph"/>
        <w:numPr>
          <w:ilvl w:val="0"/>
          <w:numId w:val="16"/>
        </w:numPr>
        <w:tabs>
          <w:tab w:val="clear" w:pos="567"/>
        </w:tabs>
        <w:spacing w:before="120"/>
        <w:contextualSpacing w:val="0"/>
        <w:jc w:val="both"/>
      </w:pPr>
      <w:r>
        <w:t>Contest the automated decision.</w:t>
      </w:r>
    </w:p>
    <w:p w14:paraId="2D502F0E" w14:textId="77777777" w:rsidR="00DA162F" w:rsidRPr="00DA162F" w:rsidRDefault="00DA162F" w:rsidP="00F85E7B">
      <w:pPr>
        <w:tabs>
          <w:tab w:val="clear" w:pos="567"/>
        </w:tabs>
        <w:spacing w:before="120"/>
        <w:ind w:left="570" w:firstLine="0"/>
        <w:jc w:val="both"/>
      </w:pPr>
      <w:r>
        <w:t xml:space="preserve">Object to the automated decision-making being carried out. Each </w:t>
      </w:r>
      <w:r w:rsidR="00C40542" w:rsidRPr="00C40542">
        <w:t>YVHSC</w:t>
      </w:r>
      <w:r w:rsidR="00C40542">
        <w:t xml:space="preserve"> run Healthwatch</w:t>
      </w:r>
      <w:r>
        <w:t xml:space="preserve"> </w:t>
      </w:r>
      <w:r w:rsidR="00A91962">
        <w:t>service</w:t>
      </w:r>
      <w:r>
        <w:t xml:space="preserve"> must also ensure that all </w:t>
      </w:r>
      <w:r w:rsidR="006C0DC7">
        <w:t>p</w:t>
      </w:r>
      <w:r>
        <w:t xml:space="preserve">rofiling and automated decision-making relating to a </w:t>
      </w:r>
      <w:r w:rsidR="00157F7A">
        <w:t>data subject</w:t>
      </w:r>
      <w:r>
        <w:t xml:space="preserve"> is based on accurate data.</w:t>
      </w:r>
    </w:p>
    <w:p w14:paraId="782A0818" w14:textId="77777777" w:rsidR="00DA162F" w:rsidRDefault="00EE213B" w:rsidP="00B83728">
      <w:pPr>
        <w:pStyle w:val="Heading3"/>
        <w:numPr>
          <w:ilvl w:val="2"/>
          <w:numId w:val="13"/>
        </w:numPr>
        <w:spacing w:before="240"/>
      </w:pPr>
      <w:r w:rsidRPr="00EE213B">
        <w:t>Digital Marketing</w:t>
      </w:r>
    </w:p>
    <w:p w14:paraId="7F858304" w14:textId="77777777" w:rsidR="00EE213B" w:rsidRPr="00EE213B" w:rsidRDefault="00EE213B" w:rsidP="00F85E7B">
      <w:pPr>
        <w:tabs>
          <w:tab w:val="clear" w:pos="567"/>
        </w:tabs>
        <w:spacing w:before="120"/>
        <w:ind w:left="570" w:firstLine="0"/>
        <w:jc w:val="both"/>
      </w:pPr>
      <w:r>
        <w:t xml:space="preserve">As a general rule </w:t>
      </w:r>
      <w:r w:rsidR="00C40542" w:rsidRPr="00C40542">
        <w:t>YVHSC</w:t>
      </w:r>
      <w:r>
        <w:t xml:space="preserve"> will not send promotional or direct marketing material to a </w:t>
      </w:r>
      <w:r w:rsidR="00C40542" w:rsidRPr="00C40542">
        <w:t>YVHSC</w:t>
      </w:r>
      <w:r>
        <w:t xml:space="preserve"> Contact through digital channels such as mobile phones, email and the Internet, without first obtaining their </w:t>
      </w:r>
      <w:r w:rsidR="006C0DC7">
        <w:t>c</w:t>
      </w:r>
      <w:r>
        <w:t xml:space="preserve">onsent. Any </w:t>
      </w:r>
      <w:r w:rsidR="00C40542" w:rsidRPr="00C40542">
        <w:t>YVHSC</w:t>
      </w:r>
      <w:r>
        <w:t xml:space="preserve"> </w:t>
      </w:r>
      <w:r w:rsidR="00A91962">
        <w:t>service/entity</w:t>
      </w:r>
      <w:r>
        <w:t xml:space="preserve"> wishing to carry out a digital marketing campaign without obtaining prior Consent from the </w:t>
      </w:r>
      <w:r w:rsidR="00157F7A">
        <w:t>data subject</w:t>
      </w:r>
      <w:r>
        <w:t xml:space="preserve"> must first have it approved by the </w:t>
      </w:r>
      <w:r w:rsidR="00D65E75">
        <w:t>Data Protection Officer</w:t>
      </w:r>
      <w:r>
        <w:t xml:space="preserve">. Where </w:t>
      </w:r>
      <w:r w:rsidR="006F111C">
        <w:t>personal data</w:t>
      </w:r>
      <w:r>
        <w:t xml:space="preserve"> </w:t>
      </w:r>
      <w:r w:rsidR="006C0DC7">
        <w:t>p</w:t>
      </w:r>
      <w:r>
        <w:t xml:space="preserve">rocessing is approved for digital marketing purposes, the </w:t>
      </w:r>
      <w:r w:rsidR="00157F7A">
        <w:t>data subject</w:t>
      </w:r>
      <w:r>
        <w:t xml:space="preserve"> must be informed at the point of first contact that they have the right to object, at any stage, to having their data </w:t>
      </w:r>
      <w:r w:rsidR="0094082A">
        <w:t>p</w:t>
      </w:r>
      <w:r>
        <w:t xml:space="preserve">rocessed for such purposes. If the </w:t>
      </w:r>
      <w:r w:rsidR="00157F7A">
        <w:t>data subject</w:t>
      </w:r>
      <w:r>
        <w:t xml:space="preserve"> puts forward an objection, digital marketing related </w:t>
      </w:r>
      <w:r w:rsidR="006C0DC7">
        <w:t>p</w:t>
      </w:r>
      <w:r>
        <w:t xml:space="preserve">rocessing of their </w:t>
      </w:r>
      <w:r w:rsidR="006F111C">
        <w:t>personal data</w:t>
      </w:r>
      <w:r>
        <w:t xml:space="preserve"> must cease immediately and their details should be kept on a suppression list with a record of their opt-out decision, rather than being completely deleted. It should be noted that where digital marketing is carried out in a ‘business to business’ context, there is no legal requirement to obtain an indication of Consent to carry out digital marketing to individuals provided that they are given the opportunity to opt-out.</w:t>
      </w:r>
    </w:p>
    <w:p w14:paraId="40002BDC" w14:textId="77777777" w:rsidR="00EE213B" w:rsidRDefault="00EE213B" w:rsidP="00F85E7B">
      <w:pPr>
        <w:pStyle w:val="Heading2"/>
        <w:numPr>
          <w:ilvl w:val="1"/>
          <w:numId w:val="13"/>
        </w:numPr>
        <w:spacing w:before="240"/>
        <w:jc w:val="both"/>
      </w:pPr>
      <w:bookmarkStart w:id="56" w:name="_Toc504939940"/>
      <w:r>
        <w:t>Data Retention</w:t>
      </w:r>
      <w:bookmarkEnd w:id="56"/>
    </w:p>
    <w:p w14:paraId="619F770E" w14:textId="77777777" w:rsidR="00EE213B" w:rsidRPr="00EE213B" w:rsidRDefault="00EE213B" w:rsidP="00F85E7B">
      <w:pPr>
        <w:tabs>
          <w:tab w:val="clear" w:pos="567"/>
        </w:tabs>
        <w:spacing w:before="120"/>
        <w:ind w:left="570" w:firstLine="0"/>
        <w:jc w:val="both"/>
      </w:pPr>
      <w:r>
        <w:t xml:space="preserve">To ensure fair </w:t>
      </w:r>
      <w:r w:rsidR="006C0DC7">
        <w:t>p</w:t>
      </w:r>
      <w:r>
        <w:t xml:space="preserve">rocessing, </w:t>
      </w:r>
      <w:r w:rsidR="006F111C">
        <w:t>personal data</w:t>
      </w:r>
      <w:r>
        <w:t xml:space="preserve"> will not be retained by </w:t>
      </w:r>
      <w:r w:rsidR="005F1987" w:rsidRPr="005F1987">
        <w:t>YVHSC</w:t>
      </w:r>
      <w:r>
        <w:t xml:space="preserve"> for longer than necessary in relation to the purposes for which it was originally collected, or for which it was further </w:t>
      </w:r>
      <w:r w:rsidR="006C0DC7">
        <w:t>p</w:t>
      </w:r>
      <w:r>
        <w:t xml:space="preserve">rocessed. The length of time for which </w:t>
      </w:r>
      <w:r w:rsidR="005F1987" w:rsidRPr="005F1987">
        <w:rPr>
          <w:shd w:val="clear" w:color="auto" w:fill="FFFFFF" w:themeFill="background1"/>
        </w:rPr>
        <w:t>YVHSC</w:t>
      </w:r>
      <w:r>
        <w:t xml:space="preserve"> services/</w:t>
      </w:r>
      <w:r w:rsidR="006C0DC7">
        <w:t>e</w:t>
      </w:r>
      <w:r>
        <w:t xml:space="preserve">ntities need to retain </w:t>
      </w:r>
      <w:r w:rsidR="006F111C">
        <w:t>personal data</w:t>
      </w:r>
      <w:r>
        <w:t xml:space="preserve"> is set out in </w:t>
      </w:r>
      <w:r w:rsidR="005F1987" w:rsidRPr="005F1987">
        <w:t>YVHSC</w:t>
      </w:r>
      <w:r>
        <w:t xml:space="preserve"> ‘</w:t>
      </w:r>
      <w:r w:rsidR="006C0DC7" w:rsidRPr="006C0DC7">
        <w:rPr>
          <w:i/>
        </w:rPr>
        <w:t xml:space="preserve">Data </w:t>
      </w:r>
      <w:r w:rsidRPr="006C0DC7">
        <w:rPr>
          <w:i/>
        </w:rPr>
        <w:t>Retention</w:t>
      </w:r>
      <w:r w:rsidR="006C0DC7" w:rsidRPr="006C0DC7">
        <w:rPr>
          <w:i/>
        </w:rPr>
        <w:t xml:space="preserve"> Policy</w:t>
      </w:r>
      <w:r w:rsidRPr="006C0DC7">
        <w:rPr>
          <w:i/>
        </w:rPr>
        <w:t>’</w:t>
      </w:r>
      <w:r>
        <w:t xml:space="preserve">. This takes into account the legal and contractual requirements, both minimum and maximum, that influence the retention periods set forth in the schedule. All </w:t>
      </w:r>
      <w:r w:rsidR="006F111C">
        <w:t>personal data</w:t>
      </w:r>
      <w:r>
        <w:t xml:space="preserve"> should be deleted or destroyed as soon as possible where it has been confirmed that there is no longer a need to retain it.</w:t>
      </w:r>
    </w:p>
    <w:p w14:paraId="3DA72FA6" w14:textId="77777777" w:rsidR="00EE213B" w:rsidRDefault="00A4317B" w:rsidP="00F85E7B">
      <w:pPr>
        <w:pStyle w:val="Heading2"/>
        <w:numPr>
          <w:ilvl w:val="1"/>
          <w:numId w:val="13"/>
        </w:numPr>
        <w:spacing w:before="240"/>
        <w:jc w:val="both"/>
      </w:pPr>
      <w:bookmarkStart w:id="57" w:name="_Toc504939941"/>
      <w:r>
        <w:t xml:space="preserve">Data </w:t>
      </w:r>
      <w:r w:rsidR="0045195B">
        <w:t>P</w:t>
      </w:r>
      <w:r>
        <w:t>rotection</w:t>
      </w:r>
      <w:bookmarkEnd w:id="57"/>
    </w:p>
    <w:p w14:paraId="51DBCBCB" w14:textId="77777777" w:rsidR="00A4317B" w:rsidRDefault="00A4317B" w:rsidP="00F85E7B">
      <w:pPr>
        <w:tabs>
          <w:tab w:val="clear" w:pos="567"/>
        </w:tabs>
        <w:spacing w:before="120"/>
        <w:ind w:left="570" w:firstLine="0"/>
        <w:jc w:val="both"/>
      </w:pPr>
      <w:r>
        <w:t xml:space="preserve">Each </w:t>
      </w:r>
      <w:r w:rsidR="005F1987" w:rsidRPr="005F1987">
        <w:t>YVHSC</w:t>
      </w:r>
      <w:r>
        <w:t xml:space="preserve"> </w:t>
      </w:r>
      <w:r w:rsidR="00A91962">
        <w:t>service/entity</w:t>
      </w:r>
      <w:r>
        <w:t xml:space="preserve"> will adopt physical, technical, and organisational measures to ensure the security of </w:t>
      </w:r>
      <w:r w:rsidR="006F111C">
        <w:t>personal data</w:t>
      </w:r>
      <w:r>
        <w:t xml:space="preserve">. This includes the prevention of loss or damage, unauthorised alteration, access or </w:t>
      </w:r>
      <w:r w:rsidR="00AA615B">
        <w:t>p</w:t>
      </w:r>
      <w:r>
        <w:t xml:space="preserve">rocessing, and other risks to which it may be exposed by virtue of human action or the physical or natural environment. A summary of the </w:t>
      </w:r>
      <w:r w:rsidR="006F111C">
        <w:t>personal data</w:t>
      </w:r>
      <w:r>
        <w:t xml:space="preserve"> related security measures is provided below:</w:t>
      </w:r>
    </w:p>
    <w:p w14:paraId="78261870" w14:textId="77777777" w:rsidR="00A4317B" w:rsidRDefault="00A4317B" w:rsidP="001300D3">
      <w:pPr>
        <w:pStyle w:val="ListParagraph"/>
        <w:numPr>
          <w:ilvl w:val="0"/>
          <w:numId w:val="16"/>
        </w:numPr>
        <w:tabs>
          <w:tab w:val="clear" w:pos="567"/>
        </w:tabs>
        <w:spacing w:before="120"/>
        <w:contextualSpacing w:val="0"/>
        <w:jc w:val="both"/>
      </w:pPr>
      <w:r>
        <w:t xml:space="preserve">Prevent unauthorised persons from gaining access to data processing systems in which </w:t>
      </w:r>
      <w:r w:rsidR="006F111C">
        <w:t>personal data</w:t>
      </w:r>
      <w:r>
        <w:t xml:space="preserve"> are </w:t>
      </w:r>
      <w:r w:rsidR="0094082A">
        <w:t>p</w:t>
      </w:r>
      <w:r>
        <w:t>rocessed.</w:t>
      </w:r>
    </w:p>
    <w:p w14:paraId="68847DE4" w14:textId="77777777" w:rsidR="00A4317B" w:rsidRDefault="00A4317B" w:rsidP="001300D3">
      <w:pPr>
        <w:pStyle w:val="ListParagraph"/>
        <w:numPr>
          <w:ilvl w:val="0"/>
          <w:numId w:val="16"/>
        </w:numPr>
        <w:tabs>
          <w:tab w:val="clear" w:pos="567"/>
        </w:tabs>
        <w:spacing w:before="120"/>
        <w:contextualSpacing w:val="0"/>
        <w:jc w:val="both"/>
      </w:pPr>
      <w:r>
        <w:t xml:space="preserve">Prevent persons entitled to use a data processing system from accessing </w:t>
      </w:r>
      <w:r w:rsidR="006F111C">
        <w:t>personal data</w:t>
      </w:r>
      <w:r>
        <w:t xml:space="preserve"> beyond their needs and authorisations.</w:t>
      </w:r>
    </w:p>
    <w:p w14:paraId="3DDE81C0" w14:textId="77777777" w:rsidR="00A4317B" w:rsidRDefault="00A4317B" w:rsidP="001300D3">
      <w:pPr>
        <w:pStyle w:val="ListParagraph"/>
        <w:numPr>
          <w:ilvl w:val="0"/>
          <w:numId w:val="16"/>
        </w:numPr>
        <w:tabs>
          <w:tab w:val="clear" w:pos="567"/>
        </w:tabs>
        <w:spacing w:before="120"/>
        <w:contextualSpacing w:val="0"/>
        <w:jc w:val="both"/>
      </w:pPr>
      <w:r>
        <w:t xml:space="preserve">Ensure that </w:t>
      </w:r>
      <w:r w:rsidR="006F111C">
        <w:t>personal data</w:t>
      </w:r>
      <w:r>
        <w:t xml:space="preserve"> in the course of electronic transmission during transport cannot be read, copied, modified or removed without authorisation.</w:t>
      </w:r>
    </w:p>
    <w:p w14:paraId="1C246823" w14:textId="77777777" w:rsidR="00A4317B" w:rsidRDefault="00A4317B" w:rsidP="001300D3">
      <w:pPr>
        <w:pStyle w:val="ListParagraph"/>
        <w:numPr>
          <w:ilvl w:val="0"/>
          <w:numId w:val="16"/>
        </w:numPr>
        <w:tabs>
          <w:tab w:val="clear" w:pos="567"/>
        </w:tabs>
        <w:spacing w:before="120"/>
        <w:contextualSpacing w:val="0"/>
        <w:jc w:val="both"/>
      </w:pPr>
      <w:r>
        <w:t xml:space="preserve">Ensure that access logs are in place to establish whether, and by whom, the </w:t>
      </w:r>
      <w:r w:rsidR="006F111C">
        <w:t>personal data</w:t>
      </w:r>
      <w:r>
        <w:t xml:space="preserve"> was entered into, modified on or removed from a data processing system.</w:t>
      </w:r>
    </w:p>
    <w:p w14:paraId="3BBBC1D5" w14:textId="77777777" w:rsidR="00E2612C" w:rsidRDefault="00E2612C" w:rsidP="00E2612C">
      <w:pPr>
        <w:pStyle w:val="ListParagraph"/>
        <w:tabs>
          <w:tab w:val="clear" w:pos="567"/>
        </w:tabs>
        <w:spacing w:before="120"/>
        <w:ind w:left="1080" w:firstLine="0"/>
        <w:contextualSpacing w:val="0"/>
        <w:jc w:val="both"/>
      </w:pPr>
    </w:p>
    <w:p w14:paraId="2D07EE48" w14:textId="77777777" w:rsidR="00A4317B" w:rsidRDefault="00A4317B" w:rsidP="001300D3">
      <w:pPr>
        <w:pStyle w:val="ListParagraph"/>
        <w:numPr>
          <w:ilvl w:val="0"/>
          <w:numId w:val="16"/>
        </w:numPr>
        <w:tabs>
          <w:tab w:val="clear" w:pos="567"/>
        </w:tabs>
        <w:spacing w:before="120"/>
        <w:contextualSpacing w:val="0"/>
        <w:jc w:val="both"/>
      </w:pPr>
      <w:r>
        <w:t xml:space="preserve">Ensure that in the case where </w:t>
      </w:r>
      <w:r w:rsidR="00080CAD">
        <w:t>p</w:t>
      </w:r>
      <w:r>
        <w:t xml:space="preserve">rocessing is carried out by a Data Processor, the data can be </w:t>
      </w:r>
      <w:r w:rsidR="00AA615B">
        <w:t>p</w:t>
      </w:r>
      <w:r>
        <w:t>rocessed only in accordance with the instructions of the Data Controller.</w:t>
      </w:r>
    </w:p>
    <w:p w14:paraId="244D1B32" w14:textId="77777777" w:rsidR="00A4317B" w:rsidRDefault="00A4317B" w:rsidP="001300D3">
      <w:pPr>
        <w:pStyle w:val="ListParagraph"/>
        <w:numPr>
          <w:ilvl w:val="0"/>
          <w:numId w:val="16"/>
        </w:numPr>
        <w:tabs>
          <w:tab w:val="clear" w:pos="567"/>
        </w:tabs>
        <w:spacing w:before="120"/>
        <w:contextualSpacing w:val="0"/>
        <w:jc w:val="both"/>
      </w:pPr>
      <w:r>
        <w:t xml:space="preserve">Ensure that </w:t>
      </w:r>
      <w:r w:rsidR="006F111C">
        <w:t>personal data</w:t>
      </w:r>
      <w:r>
        <w:t xml:space="preserve"> is protected against undesired destruction or loss.</w:t>
      </w:r>
    </w:p>
    <w:p w14:paraId="3D191B3D" w14:textId="77777777" w:rsidR="00A4317B" w:rsidRDefault="00A4317B" w:rsidP="001300D3">
      <w:pPr>
        <w:pStyle w:val="ListParagraph"/>
        <w:numPr>
          <w:ilvl w:val="0"/>
          <w:numId w:val="16"/>
        </w:numPr>
        <w:tabs>
          <w:tab w:val="clear" w:pos="567"/>
        </w:tabs>
        <w:spacing w:before="120"/>
        <w:contextualSpacing w:val="0"/>
        <w:jc w:val="both"/>
      </w:pPr>
      <w:r>
        <w:t xml:space="preserve">Ensure that </w:t>
      </w:r>
      <w:r w:rsidR="006F111C">
        <w:t>personal data</w:t>
      </w:r>
      <w:r>
        <w:t xml:space="preserve"> collected for different purposes can and is </w:t>
      </w:r>
      <w:r w:rsidR="00AA615B">
        <w:t>p</w:t>
      </w:r>
      <w:r>
        <w:t>rocessed separately.</w:t>
      </w:r>
    </w:p>
    <w:p w14:paraId="0736D758" w14:textId="77777777" w:rsidR="00A4317B" w:rsidRPr="00A4317B" w:rsidRDefault="00A4317B" w:rsidP="001300D3">
      <w:pPr>
        <w:pStyle w:val="ListParagraph"/>
        <w:numPr>
          <w:ilvl w:val="0"/>
          <w:numId w:val="16"/>
        </w:numPr>
        <w:tabs>
          <w:tab w:val="clear" w:pos="567"/>
        </w:tabs>
        <w:spacing w:before="120"/>
        <w:contextualSpacing w:val="0"/>
        <w:jc w:val="both"/>
      </w:pPr>
      <w:r>
        <w:t xml:space="preserve">Ensure that </w:t>
      </w:r>
      <w:r w:rsidR="006F111C">
        <w:t>personal data</w:t>
      </w:r>
      <w:r>
        <w:t xml:space="preserve"> is not kept longer than necessary</w:t>
      </w:r>
    </w:p>
    <w:p w14:paraId="5DEFF8D3" w14:textId="77777777" w:rsidR="00A4317B" w:rsidRDefault="007607EF" w:rsidP="00F85E7B">
      <w:pPr>
        <w:pStyle w:val="Heading2"/>
        <w:numPr>
          <w:ilvl w:val="1"/>
          <w:numId w:val="13"/>
        </w:numPr>
        <w:spacing w:before="240"/>
        <w:jc w:val="both"/>
      </w:pPr>
      <w:bookmarkStart w:id="58" w:name="_Toc504939942"/>
      <w:r>
        <w:t>D</w:t>
      </w:r>
      <w:r w:rsidR="00157F7A">
        <w:t>ata subject</w:t>
      </w:r>
      <w:r w:rsidR="00A4317B" w:rsidRPr="00A4317B">
        <w:t xml:space="preserve"> Requests</w:t>
      </w:r>
      <w:bookmarkEnd w:id="58"/>
    </w:p>
    <w:p w14:paraId="5A2996C9" w14:textId="77777777" w:rsidR="00A4317B" w:rsidRDefault="00A4317B" w:rsidP="00F85E7B">
      <w:pPr>
        <w:tabs>
          <w:tab w:val="clear" w:pos="567"/>
        </w:tabs>
        <w:spacing w:before="120"/>
        <w:ind w:left="570" w:firstLine="0"/>
        <w:jc w:val="both"/>
      </w:pPr>
      <w:r>
        <w:t xml:space="preserve">The </w:t>
      </w:r>
      <w:r w:rsidR="00D65E75">
        <w:t>Data Protection Officer</w:t>
      </w:r>
      <w:r>
        <w:t xml:space="preserve"> will establish a system to enable and facilitate the exercise of </w:t>
      </w:r>
      <w:r w:rsidR="00157F7A">
        <w:t>data subject</w:t>
      </w:r>
      <w:r>
        <w:t xml:space="preserve"> rights related to:</w:t>
      </w:r>
    </w:p>
    <w:p w14:paraId="088A7896" w14:textId="77777777" w:rsidR="00A4317B" w:rsidRDefault="00A4317B" w:rsidP="001300D3">
      <w:pPr>
        <w:pStyle w:val="ListParagraph"/>
        <w:numPr>
          <w:ilvl w:val="0"/>
          <w:numId w:val="16"/>
        </w:numPr>
        <w:tabs>
          <w:tab w:val="clear" w:pos="567"/>
        </w:tabs>
        <w:spacing w:before="120"/>
        <w:contextualSpacing w:val="0"/>
        <w:jc w:val="both"/>
      </w:pPr>
      <w:r>
        <w:t>Information access.</w:t>
      </w:r>
    </w:p>
    <w:p w14:paraId="4340C49F" w14:textId="77777777" w:rsidR="00A4317B" w:rsidRDefault="00A4317B" w:rsidP="001300D3">
      <w:pPr>
        <w:pStyle w:val="ListParagraph"/>
        <w:numPr>
          <w:ilvl w:val="0"/>
          <w:numId w:val="16"/>
        </w:numPr>
        <w:tabs>
          <w:tab w:val="clear" w:pos="567"/>
        </w:tabs>
        <w:spacing w:before="120"/>
        <w:contextualSpacing w:val="0"/>
        <w:jc w:val="both"/>
      </w:pPr>
      <w:r>
        <w:t xml:space="preserve">Objection to </w:t>
      </w:r>
      <w:r w:rsidR="0094082A">
        <w:t>p</w:t>
      </w:r>
      <w:r>
        <w:t>rocessing.</w:t>
      </w:r>
    </w:p>
    <w:p w14:paraId="26C3CF18" w14:textId="77777777" w:rsidR="00A4317B" w:rsidRDefault="00A4317B" w:rsidP="001300D3">
      <w:pPr>
        <w:pStyle w:val="ListParagraph"/>
        <w:numPr>
          <w:ilvl w:val="0"/>
          <w:numId w:val="16"/>
        </w:numPr>
        <w:tabs>
          <w:tab w:val="clear" w:pos="567"/>
        </w:tabs>
        <w:spacing w:before="120"/>
        <w:contextualSpacing w:val="0"/>
        <w:jc w:val="both"/>
      </w:pPr>
      <w:r>
        <w:t>Objection to automated decision-making and profiling.</w:t>
      </w:r>
    </w:p>
    <w:p w14:paraId="40ECA290" w14:textId="77777777" w:rsidR="00A4317B" w:rsidRDefault="00A4317B" w:rsidP="001300D3">
      <w:pPr>
        <w:pStyle w:val="ListParagraph"/>
        <w:numPr>
          <w:ilvl w:val="0"/>
          <w:numId w:val="16"/>
        </w:numPr>
        <w:tabs>
          <w:tab w:val="clear" w:pos="567"/>
        </w:tabs>
        <w:spacing w:before="120"/>
        <w:contextualSpacing w:val="0"/>
        <w:jc w:val="both"/>
      </w:pPr>
      <w:r>
        <w:t xml:space="preserve">Restriction of </w:t>
      </w:r>
      <w:r w:rsidR="00AA615B">
        <w:t>p</w:t>
      </w:r>
      <w:r>
        <w:t>rocessing.</w:t>
      </w:r>
    </w:p>
    <w:p w14:paraId="512535CB" w14:textId="77777777" w:rsidR="00A4317B" w:rsidRDefault="00A4317B" w:rsidP="001300D3">
      <w:pPr>
        <w:pStyle w:val="ListParagraph"/>
        <w:numPr>
          <w:ilvl w:val="0"/>
          <w:numId w:val="16"/>
        </w:numPr>
        <w:tabs>
          <w:tab w:val="clear" w:pos="567"/>
        </w:tabs>
        <w:spacing w:before="120"/>
        <w:contextualSpacing w:val="0"/>
        <w:jc w:val="both"/>
      </w:pPr>
      <w:r>
        <w:t>Data portability.</w:t>
      </w:r>
    </w:p>
    <w:p w14:paraId="1B8D9187" w14:textId="77777777" w:rsidR="00A4317B" w:rsidRDefault="00A4317B" w:rsidP="001300D3">
      <w:pPr>
        <w:pStyle w:val="ListParagraph"/>
        <w:numPr>
          <w:ilvl w:val="0"/>
          <w:numId w:val="16"/>
        </w:numPr>
        <w:tabs>
          <w:tab w:val="clear" w:pos="567"/>
        </w:tabs>
        <w:spacing w:before="120"/>
        <w:contextualSpacing w:val="0"/>
        <w:jc w:val="both"/>
      </w:pPr>
      <w:r>
        <w:t>Data rectification.</w:t>
      </w:r>
    </w:p>
    <w:p w14:paraId="2114A749" w14:textId="77777777" w:rsidR="00A4317B" w:rsidRDefault="00A4317B" w:rsidP="001300D3">
      <w:pPr>
        <w:pStyle w:val="ListParagraph"/>
        <w:numPr>
          <w:ilvl w:val="0"/>
          <w:numId w:val="16"/>
        </w:numPr>
        <w:tabs>
          <w:tab w:val="clear" w:pos="567"/>
        </w:tabs>
        <w:spacing w:before="120"/>
        <w:contextualSpacing w:val="0"/>
        <w:jc w:val="both"/>
      </w:pPr>
      <w:r>
        <w:t>Data erasure. If an individual makes a request relating to any of the rights listed above</w:t>
      </w:r>
    </w:p>
    <w:p w14:paraId="30625AAF" w14:textId="77777777" w:rsidR="005F1987" w:rsidRDefault="005F1987" w:rsidP="00F85E7B">
      <w:pPr>
        <w:tabs>
          <w:tab w:val="clear" w:pos="567"/>
        </w:tabs>
        <w:spacing w:before="120"/>
        <w:ind w:left="570" w:firstLine="0"/>
        <w:jc w:val="both"/>
        <w:rPr>
          <w:rStyle w:val="Hyperlink"/>
          <w:highlight w:val="yellow"/>
        </w:rPr>
      </w:pPr>
      <w:r>
        <w:t>YVHSC</w:t>
      </w:r>
      <w:r w:rsidR="00A4317B">
        <w:t xml:space="preserve"> will consider each such request in accordance with all applicable </w:t>
      </w:r>
      <w:r w:rsidR="001300D3">
        <w:t>d</w:t>
      </w:r>
      <w:r w:rsidR="00A4317B">
        <w:t xml:space="preserve">ata </w:t>
      </w:r>
      <w:r w:rsidR="001300D3">
        <w:t>p</w:t>
      </w:r>
      <w:r w:rsidR="00A4317B">
        <w:t xml:space="preserve">rotection laws and regulations. No administration fee will be charged for considering and/or complying with such a request unless the request is deemed to be unnecessary or excessive in nature. </w:t>
      </w:r>
      <w:r w:rsidR="00157F7A">
        <w:t>data subject</w:t>
      </w:r>
      <w:r w:rsidR="00A4317B">
        <w:t xml:space="preserve">s are entitled to obtain, based upon a request made in writing/email to: </w:t>
      </w:r>
      <w:hyperlink r:id="rId12" w:tgtFrame="_blank" w:history="1">
        <w:r w:rsidR="0015336C" w:rsidRPr="0015336C">
          <w:rPr>
            <w:rStyle w:val="Hyperlink"/>
            <w:color w:val="007DBC"/>
            <w:shd w:val="clear" w:color="auto" w:fill="FFFFFF"/>
          </w:rPr>
          <w:t>Ian@TellEkko.com</w:t>
        </w:r>
      </w:hyperlink>
    </w:p>
    <w:p w14:paraId="483DCA22" w14:textId="77777777" w:rsidR="00A4317B" w:rsidRPr="00A4317B" w:rsidRDefault="00A4317B" w:rsidP="00F85E7B">
      <w:pPr>
        <w:tabs>
          <w:tab w:val="clear" w:pos="567"/>
        </w:tabs>
        <w:spacing w:before="120"/>
        <w:ind w:left="570" w:firstLine="0"/>
        <w:jc w:val="both"/>
      </w:pPr>
      <w:r>
        <w:t xml:space="preserve">It should be noted that situations may arise where providing the information requested by a </w:t>
      </w:r>
      <w:r w:rsidR="00157F7A">
        <w:t>data subject</w:t>
      </w:r>
      <w:r>
        <w:t xml:space="preserve"> would disclose </w:t>
      </w:r>
      <w:r w:rsidR="006F111C">
        <w:t>personal data</w:t>
      </w:r>
      <w:r>
        <w:t xml:space="preserve"> about another individual. In such cases, information must be redacted or withheld as may be necessary or appropriate to protect that person’s rights. Detailed guidance for dealing with requests from </w:t>
      </w:r>
      <w:r w:rsidR="00157F7A">
        <w:t>data subject</w:t>
      </w:r>
      <w:r>
        <w:t xml:space="preserve">s can be found in </w:t>
      </w:r>
      <w:r w:rsidR="005F1987" w:rsidRPr="005F1987">
        <w:t>YVHSC</w:t>
      </w:r>
      <w:r w:rsidRPr="005F1987">
        <w:t>’</w:t>
      </w:r>
      <w:r>
        <w:t>s ‘</w:t>
      </w:r>
      <w:r w:rsidR="0023361C" w:rsidRPr="0023361C">
        <w:rPr>
          <w:i/>
        </w:rPr>
        <w:t>Data Subject Access Rights Policy and Procedure</w:t>
      </w:r>
      <w:r>
        <w:t>’ document.</w:t>
      </w:r>
    </w:p>
    <w:p w14:paraId="05805D09" w14:textId="77777777" w:rsidR="00A4317B" w:rsidRDefault="00EC55C7" w:rsidP="00F85E7B">
      <w:pPr>
        <w:pStyle w:val="Heading2"/>
        <w:numPr>
          <w:ilvl w:val="1"/>
          <w:numId w:val="13"/>
        </w:numPr>
        <w:spacing w:before="240"/>
        <w:jc w:val="both"/>
      </w:pPr>
      <w:bookmarkStart w:id="59" w:name="_Toc504939943"/>
      <w:r w:rsidRPr="00EC55C7">
        <w:t>Law Enforcement Requests &amp; Disclosures</w:t>
      </w:r>
      <w:bookmarkEnd w:id="59"/>
    </w:p>
    <w:p w14:paraId="287DDE37" w14:textId="77777777" w:rsidR="00EC55C7" w:rsidRDefault="00EC55C7" w:rsidP="00F85E7B">
      <w:pPr>
        <w:tabs>
          <w:tab w:val="clear" w:pos="567"/>
        </w:tabs>
        <w:spacing w:before="120"/>
        <w:ind w:left="570" w:firstLine="0"/>
        <w:jc w:val="both"/>
      </w:pPr>
      <w:r>
        <w:t xml:space="preserve">In certain circumstances, it is permitted that </w:t>
      </w:r>
      <w:r w:rsidR="006F111C">
        <w:t>personal data</w:t>
      </w:r>
      <w:r>
        <w:t xml:space="preserve"> be shared without the knowledge or </w:t>
      </w:r>
      <w:r w:rsidR="002D42F8">
        <w:t>c</w:t>
      </w:r>
      <w:r>
        <w:t xml:space="preserve">onsent of a </w:t>
      </w:r>
      <w:r w:rsidR="00157F7A">
        <w:t>data subject</w:t>
      </w:r>
      <w:r>
        <w:t xml:space="preserve">. This is the case where the disclosure of the </w:t>
      </w:r>
      <w:r w:rsidR="006F111C">
        <w:t>personal data</w:t>
      </w:r>
      <w:r>
        <w:t xml:space="preserve"> is necessary for any of the following purposes:</w:t>
      </w:r>
    </w:p>
    <w:p w14:paraId="7FC2A371" w14:textId="77777777" w:rsidR="00EC55C7" w:rsidRDefault="00EC55C7" w:rsidP="00CB341B">
      <w:pPr>
        <w:pStyle w:val="ListParagraph"/>
        <w:numPr>
          <w:ilvl w:val="0"/>
          <w:numId w:val="15"/>
        </w:numPr>
        <w:tabs>
          <w:tab w:val="clear" w:pos="567"/>
        </w:tabs>
        <w:spacing w:before="120"/>
        <w:contextualSpacing w:val="0"/>
        <w:jc w:val="both"/>
      </w:pPr>
      <w:r>
        <w:t>The prevention or detection of crime.</w:t>
      </w:r>
    </w:p>
    <w:p w14:paraId="6905207B" w14:textId="77777777" w:rsidR="00EC55C7" w:rsidRDefault="00EC55C7" w:rsidP="00CB341B">
      <w:pPr>
        <w:pStyle w:val="ListParagraph"/>
        <w:numPr>
          <w:ilvl w:val="0"/>
          <w:numId w:val="15"/>
        </w:numPr>
        <w:tabs>
          <w:tab w:val="clear" w:pos="567"/>
        </w:tabs>
        <w:spacing w:before="120"/>
        <w:contextualSpacing w:val="0"/>
        <w:jc w:val="both"/>
      </w:pPr>
      <w:r>
        <w:t>The apprehension or prosecution of offenders.</w:t>
      </w:r>
    </w:p>
    <w:p w14:paraId="04BC0766" w14:textId="77777777" w:rsidR="00EC55C7" w:rsidRDefault="00EC55C7" w:rsidP="00CB341B">
      <w:pPr>
        <w:pStyle w:val="ListParagraph"/>
        <w:numPr>
          <w:ilvl w:val="0"/>
          <w:numId w:val="15"/>
        </w:numPr>
        <w:tabs>
          <w:tab w:val="clear" w:pos="567"/>
        </w:tabs>
        <w:spacing w:before="120"/>
        <w:contextualSpacing w:val="0"/>
        <w:jc w:val="both"/>
      </w:pPr>
      <w:r>
        <w:t>The assessment or collection of a tax or duty.</w:t>
      </w:r>
    </w:p>
    <w:p w14:paraId="3C747912" w14:textId="77777777" w:rsidR="00EC55C7" w:rsidRDefault="00EC55C7" w:rsidP="00CB341B">
      <w:pPr>
        <w:pStyle w:val="ListParagraph"/>
        <w:numPr>
          <w:ilvl w:val="0"/>
          <w:numId w:val="15"/>
        </w:numPr>
        <w:tabs>
          <w:tab w:val="clear" w:pos="567"/>
        </w:tabs>
        <w:spacing w:before="120"/>
        <w:contextualSpacing w:val="0"/>
        <w:jc w:val="both"/>
      </w:pPr>
      <w:r>
        <w:t>By the order of a court or by any rule of law.</w:t>
      </w:r>
    </w:p>
    <w:p w14:paraId="5B557709" w14:textId="77777777" w:rsidR="00EC55C7" w:rsidRPr="00EC55C7" w:rsidRDefault="00EC55C7" w:rsidP="00F85E7B">
      <w:pPr>
        <w:tabs>
          <w:tab w:val="clear" w:pos="567"/>
        </w:tabs>
        <w:spacing w:before="120"/>
        <w:ind w:firstLine="0"/>
        <w:jc w:val="both"/>
      </w:pPr>
      <w:r>
        <w:t xml:space="preserve">If an </w:t>
      </w:r>
      <w:r w:rsidR="005F1987">
        <w:t>YVHSC</w:t>
      </w:r>
      <w:r>
        <w:t xml:space="preserve"> service/</w:t>
      </w:r>
      <w:r w:rsidR="001300D3">
        <w:t>e</w:t>
      </w:r>
      <w:r>
        <w:t xml:space="preserve">ntity </w:t>
      </w:r>
      <w:r w:rsidR="001300D3">
        <w:t>p</w:t>
      </w:r>
      <w:r>
        <w:t xml:space="preserve">rocesses </w:t>
      </w:r>
      <w:r w:rsidR="006F111C">
        <w:t>personal data</w:t>
      </w:r>
      <w:r>
        <w:t xml:space="preserve"> for one of these purposes, then it may apply an exception to the </w:t>
      </w:r>
      <w:r w:rsidR="001300D3">
        <w:t>p</w:t>
      </w:r>
      <w:r>
        <w:t xml:space="preserve">rocessing rules outlined in this policy but only to the extent that not doing so would be likely to prejudice the case in question. If any </w:t>
      </w:r>
      <w:r w:rsidR="005F1987" w:rsidRPr="005F1987">
        <w:t>YVHSC</w:t>
      </w:r>
      <w:r>
        <w:t xml:space="preserve"> </w:t>
      </w:r>
      <w:r w:rsidR="00A91962">
        <w:t>service/entity</w:t>
      </w:r>
      <w:r>
        <w:t xml:space="preserve"> receives a request from a court or any regulatory or law enforcement authority for information relating to an </w:t>
      </w:r>
      <w:r w:rsidR="005F1987">
        <w:t>YVHSC</w:t>
      </w:r>
      <w:r>
        <w:t xml:space="preserve"> </w:t>
      </w:r>
      <w:r w:rsidR="001300D3">
        <w:t>c</w:t>
      </w:r>
      <w:r>
        <w:t xml:space="preserve">ontact, you must immediately notify the </w:t>
      </w:r>
      <w:r w:rsidR="00D65E75">
        <w:t>Data Protection Officer</w:t>
      </w:r>
      <w:r>
        <w:t xml:space="preserve"> who will provide comprehensive guidance and assistance.</w:t>
      </w:r>
    </w:p>
    <w:p w14:paraId="78C489C1" w14:textId="77777777" w:rsidR="00EC55C7" w:rsidRDefault="00D63796" w:rsidP="00F85E7B">
      <w:pPr>
        <w:pStyle w:val="Heading2"/>
        <w:numPr>
          <w:ilvl w:val="1"/>
          <w:numId w:val="13"/>
        </w:numPr>
        <w:spacing w:before="240"/>
        <w:jc w:val="both"/>
      </w:pPr>
      <w:bookmarkStart w:id="60" w:name="_Toc504939944"/>
      <w:r w:rsidRPr="00D63796">
        <w:t>Data Protection Training</w:t>
      </w:r>
      <w:bookmarkEnd w:id="60"/>
    </w:p>
    <w:p w14:paraId="26E5AA20" w14:textId="77777777" w:rsidR="00D63796" w:rsidRPr="00D63796" w:rsidRDefault="00D63796" w:rsidP="00F85E7B">
      <w:pPr>
        <w:tabs>
          <w:tab w:val="clear" w:pos="567"/>
        </w:tabs>
        <w:spacing w:before="120"/>
        <w:ind w:left="570" w:firstLine="0"/>
        <w:jc w:val="both"/>
      </w:pPr>
      <w:r>
        <w:t xml:space="preserve">All </w:t>
      </w:r>
      <w:r w:rsidR="005F1987" w:rsidRPr="005F1987">
        <w:t>YVHSC</w:t>
      </w:r>
      <w:r>
        <w:t xml:space="preserve"> </w:t>
      </w:r>
      <w:r w:rsidR="006F111C">
        <w:t>employee</w:t>
      </w:r>
      <w:r>
        <w:t xml:space="preserve">s that have access to </w:t>
      </w:r>
      <w:r w:rsidR="006F111C">
        <w:t>personal data</w:t>
      </w:r>
      <w:r>
        <w:t xml:space="preserve"> will have their responsibilities under this policy outlined to them as part of their staff induction training. In addition, each </w:t>
      </w:r>
      <w:r w:rsidR="005F1987" w:rsidRPr="005F1987">
        <w:t>YVHSC run Healthwatch</w:t>
      </w:r>
      <w:r>
        <w:t xml:space="preserve"> </w:t>
      </w:r>
      <w:r w:rsidR="00A91962">
        <w:t>service</w:t>
      </w:r>
      <w:r>
        <w:t xml:space="preserve"> will provide regular Data Protection training and procedural guidance for their staff.</w:t>
      </w:r>
    </w:p>
    <w:p w14:paraId="53BC4E96" w14:textId="77777777" w:rsidR="00D63796" w:rsidRDefault="003D67F5" w:rsidP="00F85E7B">
      <w:pPr>
        <w:pStyle w:val="Heading2"/>
        <w:numPr>
          <w:ilvl w:val="1"/>
          <w:numId w:val="13"/>
        </w:numPr>
        <w:spacing w:before="240"/>
        <w:jc w:val="both"/>
      </w:pPr>
      <w:bookmarkStart w:id="61" w:name="_Toc504939945"/>
      <w:r w:rsidRPr="003D67F5">
        <w:t>Data Transfers</w:t>
      </w:r>
      <w:bookmarkEnd w:id="61"/>
    </w:p>
    <w:p w14:paraId="7A1FBCD6" w14:textId="77777777" w:rsidR="00E2612C" w:rsidRDefault="005F1987" w:rsidP="00F85E7B">
      <w:pPr>
        <w:tabs>
          <w:tab w:val="clear" w:pos="567"/>
        </w:tabs>
        <w:spacing w:before="120"/>
        <w:ind w:firstLine="0"/>
        <w:jc w:val="both"/>
      </w:pPr>
      <w:r w:rsidRPr="005F1987">
        <w:t>YVHSC</w:t>
      </w:r>
      <w:r w:rsidR="00303946">
        <w:t xml:space="preserve"> </w:t>
      </w:r>
      <w:r w:rsidR="006F111C">
        <w:t>services/entities</w:t>
      </w:r>
      <w:r w:rsidR="00303946">
        <w:t xml:space="preserve"> may transfer </w:t>
      </w:r>
      <w:r w:rsidR="006F111C">
        <w:t>personal data</w:t>
      </w:r>
      <w:r w:rsidR="00303946">
        <w:t xml:space="preserve"> to internal or </w:t>
      </w:r>
      <w:r>
        <w:t>third-party</w:t>
      </w:r>
      <w:r w:rsidR="00303946">
        <w:t xml:space="preserve"> recipients located in another country where that country is recognised as having an adequate level of legal protection for the rights and </w:t>
      </w:r>
    </w:p>
    <w:p w14:paraId="2E9C509C" w14:textId="77777777" w:rsidR="00E2612C" w:rsidRDefault="00E2612C" w:rsidP="00F85E7B">
      <w:pPr>
        <w:tabs>
          <w:tab w:val="clear" w:pos="567"/>
        </w:tabs>
        <w:spacing w:before="120"/>
        <w:ind w:firstLine="0"/>
        <w:jc w:val="both"/>
      </w:pPr>
    </w:p>
    <w:p w14:paraId="3DCD35AE" w14:textId="77777777" w:rsidR="00E8402D" w:rsidRDefault="00303946" w:rsidP="00F85E7B">
      <w:pPr>
        <w:tabs>
          <w:tab w:val="clear" w:pos="567"/>
        </w:tabs>
        <w:spacing w:before="120"/>
        <w:ind w:firstLine="0"/>
        <w:jc w:val="both"/>
      </w:pPr>
      <w:r>
        <w:t xml:space="preserve">freedoms of the relevant </w:t>
      </w:r>
      <w:r w:rsidR="00157F7A">
        <w:t>data subject</w:t>
      </w:r>
      <w:r>
        <w:t xml:space="preserve">s. Where transfers need to be made to countries lacking an adequate level of legal protection (i.e. </w:t>
      </w:r>
      <w:r w:rsidR="006F7F52">
        <w:t>t</w:t>
      </w:r>
      <w:r>
        <w:t xml:space="preserve">hird </w:t>
      </w:r>
      <w:r w:rsidR="006F7F52">
        <w:t>c</w:t>
      </w:r>
      <w:r>
        <w:t xml:space="preserve">ountries), they must be made in compliance with an approved transfer mechanism. </w:t>
      </w:r>
      <w:r w:rsidR="005F1987" w:rsidRPr="005F1987">
        <w:t>YVHSC</w:t>
      </w:r>
      <w:r>
        <w:t xml:space="preserve"> </w:t>
      </w:r>
      <w:r w:rsidR="006F111C">
        <w:t>services/entities</w:t>
      </w:r>
      <w:r>
        <w:t xml:space="preserve"> may only transfer </w:t>
      </w:r>
      <w:r w:rsidR="006F111C">
        <w:t>personal data</w:t>
      </w:r>
      <w:r>
        <w:t xml:space="preserve"> where one of the transfer scenarios list below applies:</w:t>
      </w:r>
    </w:p>
    <w:p w14:paraId="04913938" w14:textId="77777777" w:rsidR="00303946" w:rsidRDefault="00303946" w:rsidP="001300D3">
      <w:pPr>
        <w:pStyle w:val="ListParagraph"/>
        <w:numPr>
          <w:ilvl w:val="0"/>
          <w:numId w:val="15"/>
        </w:numPr>
        <w:tabs>
          <w:tab w:val="clear" w:pos="567"/>
        </w:tabs>
        <w:spacing w:before="120"/>
        <w:contextualSpacing w:val="0"/>
        <w:jc w:val="both"/>
      </w:pPr>
      <w:r>
        <w:t xml:space="preserve">The </w:t>
      </w:r>
      <w:r w:rsidR="00157F7A">
        <w:t>data subject</w:t>
      </w:r>
      <w:r>
        <w:t xml:space="preserve"> has given Consent to the proposed transfer.</w:t>
      </w:r>
    </w:p>
    <w:p w14:paraId="524CC720" w14:textId="77777777" w:rsidR="00303946" w:rsidRDefault="00303946" w:rsidP="001300D3">
      <w:pPr>
        <w:pStyle w:val="ListParagraph"/>
        <w:numPr>
          <w:ilvl w:val="0"/>
          <w:numId w:val="15"/>
        </w:numPr>
        <w:tabs>
          <w:tab w:val="clear" w:pos="567"/>
        </w:tabs>
        <w:spacing w:before="120"/>
        <w:contextualSpacing w:val="0"/>
        <w:jc w:val="both"/>
      </w:pPr>
      <w:r>
        <w:t xml:space="preserve">The transfer is necessary for the performance of a contract with the </w:t>
      </w:r>
      <w:r w:rsidR="00157F7A">
        <w:t>data subject</w:t>
      </w:r>
    </w:p>
    <w:p w14:paraId="667FEFCA" w14:textId="77777777" w:rsidR="00303946" w:rsidRDefault="00303946" w:rsidP="001300D3">
      <w:pPr>
        <w:pStyle w:val="ListParagraph"/>
        <w:numPr>
          <w:ilvl w:val="0"/>
          <w:numId w:val="15"/>
        </w:numPr>
        <w:tabs>
          <w:tab w:val="clear" w:pos="567"/>
        </w:tabs>
        <w:spacing w:before="120"/>
        <w:contextualSpacing w:val="0"/>
        <w:jc w:val="both"/>
      </w:pPr>
      <w:r>
        <w:t xml:space="preserve">The transfer is necessary for the implementation of pre-contractual measures taken in response to the </w:t>
      </w:r>
      <w:r w:rsidR="00157F7A">
        <w:t>data subject</w:t>
      </w:r>
      <w:r>
        <w:t>’s request.</w:t>
      </w:r>
    </w:p>
    <w:p w14:paraId="551EF811" w14:textId="77777777" w:rsidR="00303946" w:rsidRDefault="00303946" w:rsidP="001300D3">
      <w:pPr>
        <w:pStyle w:val="ListParagraph"/>
        <w:numPr>
          <w:ilvl w:val="0"/>
          <w:numId w:val="15"/>
        </w:numPr>
        <w:tabs>
          <w:tab w:val="clear" w:pos="567"/>
        </w:tabs>
        <w:spacing w:before="120"/>
        <w:contextualSpacing w:val="0"/>
        <w:jc w:val="both"/>
      </w:pPr>
      <w:r>
        <w:t xml:space="preserve">The transfer is necessary for the conclusion or performance of a contract concluded with a </w:t>
      </w:r>
      <w:r w:rsidR="00FA6B17">
        <w:t>third party</w:t>
      </w:r>
      <w:r>
        <w:t xml:space="preserve"> in the interest of the </w:t>
      </w:r>
      <w:r w:rsidR="00157F7A">
        <w:t>data subject</w:t>
      </w:r>
      <w:r>
        <w:t>.</w:t>
      </w:r>
    </w:p>
    <w:p w14:paraId="201F7C4B" w14:textId="77777777" w:rsidR="00303946" w:rsidRDefault="00303946" w:rsidP="001300D3">
      <w:pPr>
        <w:pStyle w:val="ListParagraph"/>
        <w:numPr>
          <w:ilvl w:val="0"/>
          <w:numId w:val="15"/>
        </w:numPr>
        <w:tabs>
          <w:tab w:val="clear" w:pos="567"/>
        </w:tabs>
        <w:spacing w:before="120"/>
        <w:contextualSpacing w:val="0"/>
        <w:jc w:val="both"/>
      </w:pPr>
      <w:r>
        <w:t>The transfer is legally required on important public interest grounds.</w:t>
      </w:r>
    </w:p>
    <w:p w14:paraId="72F01419" w14:textId="77777777" w:rsidR="00303946" w:rsidRDefault="00303946" w:rsidP="001300D3">
      <w:pPr>
        <w:pStyle w:val="ListParagraph"/>
        <w:numPr>
          <w:ilvl w:val="0"/>
          <w:numId w:val="15"/>
        </w:numPr>
        <w:tabs>
          <w:tab w:val="clear" w:pos="567"/>
        </w:tabs>
        <w:spacing w:before="120"/>
        <w:contextualSpacing w:val="0"/>
        <w:jc w:val="both"/>
      </w:pPr>
      <w:r>
        <w:t>The transfer is necessary for the establishment, exercise or defence of legal claims.</w:t>
      </w:r>
    </w:p>
    <w:p w14:paraId="7F3FEE87" w14:textId="77777777" w:rsidR="00303946" w:rsidRPr="00303946" w:rsidRDefault="00303946" w:rsidP="001300D3">
      <w:pPr>
        <w:pStyle w:val="ListParagraph"/>
        <w:numPr>
          <w:ilvl w:val="0"/>
          <w:numId w:val="15"/>
        </w:numPr>
        <w:tabs>
          <w:tab w:val="clear" w:pos="567"/>
        </w:tabs>
        <w:spacing w:before="120"/>
        <w:contextualSpacing w:val="0"/>
        <w:jc w:val="both"/>
      </w:pPr>
      <w:r>
        <w:t xml:space="preserve">The transfer is necessary in order to protect the vital interests of the </w:t>
      </w:r>
      <w:r w:rsidR="00157F7A">
        <w:t>data subject</w:t>
      </w:r>
    </w:p>
    <w:p w14:paraId="52AE9D2A" w14:textId="77777777" w:rsidR="00E8402D" w:rsidRDefault="00303946" w:rsidP="00F85E7B">
      <w:pPr>
        <w:pStyle w:val="Heading2"/>
        <w:numPr>
          <w:ilvl w:val="1"/>
          <w:numId w:val="13"/>
        </w:numPr>
        <w:spacing w:before="240"/>
        <w:jc w:val="both"/>
      </w:pPr>
      <w:bookmarkStart w:id="62" w:name="_Toc504939946"/>
      <w:r>
        <w:t>Complaints handling</w:t>
      </w:r>
      <w:bookmarkEnd w:id="62"/>
    </w:p>
    <w:p w14:paraId="0FD0324C" w14:textId="77777777" w:rsidR="00303946" w:rsidRPr="00303946" w:rsidRDefault="002D42F8" w:rsidP="00F85E7B">
      <w:pPr>
        <w:tabs>
          <w:tab w:val="clear" w:pos="567"/>
        </w:tabs>
        <w:spacing w:before="120"/>
        <w:ind w:firstLine="0"/>
        <w:jc w:val="both"/>
      </w:pPr>
      <w:r>
        <w:t>D</w:t>
      </w:r>
      <w:r w:rsidR="00157F7A">
        <w:t>ata subject</w:t>
      </w:r>
      <w:r w:rsidR="00303946">
        <w:t xml:space="preserve">s with a complaint about the </w:t>
      </w:r>
      <w:r w:rsidR="00AA615B">
        <w:t>p</w:t>
      </w:r>
      <w:r w:rsidR="00303946">
        <w:t xml:space="preserve">rocessing of their </w:t>
      </w:r>
      <w:r w:rsidR="006F111C">
        <w:t>personal data</w:t>
      </w:r>
      <w:r w:rsidR="00303946">
        <w:t>, should put forward the</w:t>
      </w:r>
      <w:r w:rsidR="005D720F">
        <w:t xml:space="preserve"> </w:t>
      </w:r>
      <w:r w:rsidR="00303946">
        <w:t>matter in writing to the Data Protection</w:t>
      </w:r>
      <w:r>
        <w:t xml:space="preserve"> Officer</w:t>
      </w:r>
      <w:r w:rsidR="00303946">
        <w:t>. An investigation of the complaint will be carried out</w:t>
      </w:r>
      <w:r w:rsidR="005D720F">
        <w:t xml:space="preserve"> </w:t>
      </w:r>
      <w:r w:rsidR="00303946">
        <w:t xml:space="preserve">to the extent that is appropriate based on the merits of the specific case. The </w:t>
      </w:r>
      <w:r w:rsidR="00AA615B">
        <w:t>Data Protection Officer</w:t>
      </w:r>
      <w:r w:rsidR="00303946">
        <w:t xml:space="preserve"> will inform the </w:t>
      </w:r>
      <w:r w:rsidR="00157F7A">
        <w:t>data subject</w:t>
      </w:r>
      <w:r w:rsidR="00303946">
        <w:t xml:space="preserve"> of the progress and the outcome of the complaint within a</w:t>
      </w:r>
      <w:r w:rsidR="005D720F">
        <w:t xml:space="preserve"> </w:t>
      </w:r>
      <w:r w:rsidR="00303946">
        <w:t xml:space="preserve">reasonable period. If the issue cannot be resolved through consultation between the </w:t>
      </w:r>
      <w:r w:rsidR="00157F7A">
        <w:t>data subject</w:t>
      </w:r>
      <w:r w:rsidR="005D720F">
        <w:t xml:space="preserve"> </w:t>
      </w:r>
      <w:r w:rsidR="00303946">
        <w:t xml:space="preserve">and the </w:t>
      </w:r>
      <w:r w:rsidRPr="002D42F8">
        <w:t>Data Protection Officer</w:t>
      </w:r>
      <w:r w:rsidR="00303946">
        <w:t xml:space="preserve">, then the </w:t>
      </w:r>
      <w:r w:rsidR="00157F7A">
        <w:t>data subject</w:t>
      </w:r>
      <w:r w:rsidR="00303946">
        <w:t xml:space="preserve"> may, at their option, seek redress through</w:t>
      </w:r>
      <w:r w:rsidR="005D720F">
        <w:t xml:space="preserve"> </w:t>
      </w:r>
      <w:r w:rsidR="00303946">
        <w:t>mediation, binding arbitration, litigation, or via complaint to the Data Protection Authority within the</w:t>
      </w:r>
      <w:r w:rsidR="005D720F">
        <w:t xml:space="preserve"> </w:t>
      </w:r>
      <w:r w:rsidR="00303946">
        <w:t>applicable jurisdiction.</w:t>
      </w:r>
    </w:p>
    <w:p w14:paraId="41263F83" w14:textId="77777777" w:rsidR="00303946" w:rsidRDefault="003F216E" w:rsidP="00F85E7B">
      <w:pPr>
        <w:pStyle w:val="Heading2"/>
        <w:numPr>
          <w:ilvl w:val="1"/>
          <w:numId w:val="13"/>
        </w:numPr>
        <w:spacing w:before="240"/>
        <w:jc w:val="both"/>
      </w:pPr>
      <w:bookmarkStart w:id="63" w:name="_Toc504939947"/>
      <w:r w:rsidRPr="003F216E">
        <w:t>Breach Reporting</w:t>
      </w:r>
      <w:bookmarkEnd w:id="63"/>
    </w:p>
    <w:p w14:paraId="735F5D61" w14:textId="77777777" w:rsidR="004341B9" w:rsidRPr="00CE2D0B" w:rsidRDefault="003F216E" w:rsidP="00F85E7B">
      <w:pPr>
        <w:tabs>
          <w:tab w:val="clear" w:pos="567"/>
        </w:tabs>
        <w:spacing w:before="120"/>
        <w:ind w:firstLine="0"/>
        <w:jc w:val="both"/>
      </w:pPr>
      <w:r>
        <w:t xml:space="preserve">Any individual who suspects that a </w:t>
      </w:r>
      <w:r w:rsidR="006F111C">
        <w:t xml:space="preserve">personal </w:t>
      </w:r>
      <w:r w:rsidR="00D65E75">
        <w:t>data breach</w:t>
      </w:r>
      <w:r>
        <w:t xml:space="preserve"> has occurred due to the theft or exposure of </w:t>
      </w:r>
      <w:r w:rsidR="006F111C">
        <w:t>personal data</w:t>
      </w:r>
      <w:r>
        <w:t xml:space="preserve"> must immediately notify the </w:t>
      </w:r>
      <w:r w:rsidR="00D65E75">
        <w:t>Data Protection Officer</w:t>
      </w:r>
      <w:r>
        <w:t xml:space="preserve"> providing a description of what occurred. Notification of the incident can be made via e-mail, by calling, or by using the independent whistleblowing line: </w:t>
      </w:r>
      <w:r w:rsidR="0015336C" w:rsidRPr="0015336C">
        <w:rPr>
          <w:color w:val="000000"/>
          <w:shd w:val="clear" w:color="auto" w:fill="FFFFFF"/>
        </w:rPr>
        <w:t>+44 (0) 121 630 2760.</w:t>
      </w:r>
      <w:r w:rsidR="0015336C">
        <w:rPr>
          <w:color w:val="000000"/>
          <w:sz w:val="15"/>
          <w:szCs w:val="15"/>
          <w:shd w:val="clear" w:color="auto" w:fill="FFFFFF"/>
        </w:rPr>
        <w:t xml:space="preserve"> </w:t>
      </w:r>
      <w:r>
        <w:t xml:space="preserve">The </w:t>
      </w:r>
      <w:r w:rsidR="00D65E75">
        <w:t>Data Protection Officer</w:t>
      </w:r>
      <w:r>
        <w:t xml:space="preserve"> will investigate all reported incidents to confirm whether or not a </w:t>
      </w:r>
      <w:r w:rsidR="006F111C">
        <w:t xml:space="preserve">personal </w:t>
      </w:r>
      <w:r w:rsidR="00D65E75">
        <w:t>data breach</w:t>
      </w:r>
      <w:r>
        <w:t xml:space="preserve"> has occurred. If a </w:t>
      </w:r>
      <w:r w:rsidR="006F111C">
        <w:t xml:space="preserve">personal </w:t>
      </w:r>
      <w:r w:rsidR="00D65E75">
        <w:t>data breach</w:t>
      </w:r>
      <w:r>
        <w:t xml:space="preserve"> is confirmed, the </w:t>
      </w:r>
      <w:r w:rsidR="00D65E75">
        <w:t>Data Protection Officer</w:t>
      </w:r>
      <w:r>
        <w:t xml:space="preserve"> will follow the relevant authorised procedure based on the criticality and quantity of the </w:t>
      </w:r>
      <w:r w:rsidR="006F111C">
        <w:t>personal data</w:t>
      </w:r>
      <w:r>
        <w:t xml:space="preserve"> involved. For severe </w:t>
      </w:r>
      <w:r w:rsidR="006F111C">
        <w:t xml:space="preserve">personal </w:t>
      </w:r>
      <w:r w:rsidR="00D65E75">
        <w:t>data breach</w:t>
      </w:r>
      <w:r>
        <w:t xml:space="preserve">es, </w:t>
      </w:r>
      <w:r w:rsidR="005F1987" w:rsidRPr="005F1987">
        <w:t xml:space="preserve">YVHSC </w:t>
      </w:r>
      <w:r w:rsidR="005F1987">
        <w:t>Management</w:t>
      </w:r>
      <w:r>
        <w:t xml:space="preserve"> Team will initiate and chair an emergency response team to coordinate and manage the </w:t>
      </w:r>
      <w:r w:rsidR="006F111C">
        <w:t xml:space="preserve">personal </w:t>
      </w:r>
      <w:r w:rsidR="00D65E75">
        <w:t>data breach</w:t>
      </w:r>
      <w:r>
        <w:t xml:space="preserve"> response.</w:t>
      </w:r>
    </w:p>
    <w:p w14:paraId="2C8E3572" w14:textId="77777777" w:rsidR="00CE2D0B" w:rsidRPr="00CE2D0B" w:rsidRDefault="00CE2D0B" w:rsidP="00F85E7B">
      <w:pPr>
        <w:jc w:val="both"/>
      </w:pPr>
    </w:p>
    <w:p w14:paraId="66A51CC5" w14:textId="77777777" w:rsidR="00CE2D0B" w:rsidRDefault="00086AEE" w:rsidP="00F85E7B">
      <w:pPr>
        <w:pStyle w:val="Heading1"/>
        <w:spacing w:after="240"/>
        <w:jc w:val="both"/>
      </w:pPr>
      <w:bookmarkStart w:id="64" w:name="_Toc504939948"/>
      <w:r>
        <w:t>ROLES AND RESPONSIBILITIES</w:t>
      </w:r>
      <w:bookmarkEnd w:id="64"/>
    </w:p>
    <w:p w14:paraId="674DA0E8" w14:textId="77777777" w:rsidR="00086AEE" w:rsidRPr="00086AEE" w:rsidRDefault="00086AEE" w:rsidP="00F85E7B">
      <w:pPr>
        <w:pStyle w:val="Heading2"/>
        <w:numPr>
          <w:ilvl w:val="1"/>
          <w:numId w:val="1"/>
        </w:numPr>
        <w:jc w:val="both"/>
      </w:pPr>
      <w:bookmarkStart w:id="65" w:name="_Toc504939949"/>
      <w:r w:rsidRPr="00086AEE">
        <w:t>Implementation</w:t>
      </w:r>
      <w:bookmarkEnd w:id="65"/>
    </w:p>
    <w:p w14:paraId="2822E157" w14:textId="77777777" w:rsidR="00086AEE" w:rsidRDefault="00086AEE" w:rsidP="00F85E7B">
      <w:pPr>
        <w:spacing w:after="240"/>
        <w:ind w:left="576" w:firstLine="0"/>
        <w:jc w:val="both"/>
      </w:pPr>
      <w:r>
        <w:t xml:space="preserve">The management team of each </w:t>
      </w:r>
      <w:r w:rsidR="001A13D6" w:rsidRPr="001A13D6">
        <w:t xml:space="preserve">YVHSC </w:t>
      </w:r>
      <w:r w:rsidR="00A91962">
        <w:t>service/entity</w:t>
      </w:r>
      <w:r>
        <w:t xml:space="preserve"> must ensure that all </w:t>
      </w:r>
      <w:r w:rsidR="001A13D6" w:rsidRPr="001A13D6">
        <w:t>YVHSC</w:t>
      </w:r>
      <w:r>
        <w:t xml:space="preserve"> </w:t>
      </w:r>
      <w:r w:rsidR="006F111C">
        <w:t>employee</w:t>
      </w:r>
      <w:r>
        <w:t xml:space="preserve">s responsible for the </w:t>
      </w:r>
      <w:r w:rsidR="0094082A">
        <w:t>p</w:t>
      </w:r>
      <w:r>
        <w:t xml:space="preserve">rocessing of </w:t>
      </w:r>
      <w:r w:rsidR="006F111C">
        <w:t>personal data</w:t>
      </w:r>
      <w:r>
        <w:t xml:space="preserve"> are aware of and comply with the contents of this policy. In addition, each </w:t>
      </w:r>
      <w:r w:rsidR="001A13D6" w:rsidRPr="001A13D6">
        <w:t>YVHSC</w:t>
      </w:r>
      <w:r>
        <w:t xml:space="preserve"> </w:t>
      </w:r>
      <w:r w:rsidR="00A91962">
        <w:t>service/entity</w:t>
      </w:r>
      <w:r>
        <w:t xml:space="preserve"> will make sure all </w:t>
      </w:r>
      <w:r w:rsidR="00FA6B17">
        <w:t>third parties</w:t>
      </w:r>
      <w:r>
        <w:t xml:space="preserve"> engaged to </w:t>
      </w:r>
      <w:r w:rsidR="001300D3">
        <w:t>p</w:t>
      </w:r>
      <w:r>
        <w:t xml:space="preserve">rocess </w:t>
      </w:r>
      <w:r w:rsidR="006F111C">
        <w:t>personal data</w:t>
      </w:r>
      <w:r>
        <w:t xml:space="preserve"> on their behalf (i.e. their </w:t>
      </w:r>
      <w:r w:rsidR="0094082A">
        <w:t>d</w:t>
      </w:r>
      <w:r>
        <w:t xml:space="preserve">ata </w:t>
      </w:r>
      <w:r w:rsidR="0094082A">
        <w:t>p</w:t>
      </w:r>
      <w:r>
        <w:t xml:space="preserve">rocessors) are aware of and comply with the contents of this policy. Assurance of such compliance must be obtained from all </w:t>
      </w:r>
      <w:r w:rsidR="00FA6B17">
        <w:t>third parties</w:t>
      </w:r>
      <w:r>
        <w:t xml:space="preserve">, whether companies or individuals, prior to granting them access to </w:t>
      </w:r>
      <w:r w:rsidR="006F111C">
        <w:t>personal data</w:t>
      </w:r>
      <w:r>
        <w:t xml:space="preserve"> controlled by </w:t>
      </w:r>
      <w:r w:rsidR="001A13D6" w:rsidRPr="001A13D6">
        <w:t>YVHSC.</w:t>
      </w:r>
    </w:p>
    <w:p w14:paraId="5D2B8026" w14:textId="77777777" w:rsidR="00086AEE" w:rsidRPr="00086AEE" w:rsidRDefault="00086AEE" w:rsidP="00F85E7B">
      <w:pPr>
        <w:pStyle w:val="Heading2"/>
        <w:numPr>
          <w:ilvl w:val="1"/>
          <w:numId w:val="1"/>
        </w:numPr>
        <w:jc w:val="both"/>
      </w:pPr>
      <w:bookmarkStart w:id="66" w:name="_Toc504939950"/>
      <w:r w:rsidRPr="00086AEE">
        <w:t>Support, Advice and Communication</w:t>
      </w:r>
      <w:bookmarkEnd w:id="66"/>
    </w:p>
    <w:p w14:paraId="68E01ED3" w14:textId="77777777" w:rsidR="00086AEE" w:rsidRDefault="00086AEE" w:rsidP="00F85E7B">
      <w:pPr>
        <w:spacing w:after="240"/>
        <w:ind w:left="576" w:firstLine="0"/>
        <w:jc w:val="both"/>
      </w:pPr>
      <w:r>
        <w:t xml:space="preserve">For advice and support in relation to this policy, please contact the </w:t>
      </w:r>
      <w:r w:rsidR="00D65E75">
        <w:t>Data Protection Officer</w:t>
      </w:r>
      <w:r>
        <w:t xml:space="preserve"> on </w:t>
      </w:r>
      <w:r w:rsidR="0015336C" w:rsidRPr="0015336C">
        <w:rPr>
          <w:color w:val="000000"/>
          <w:shd w:val="clear" w:color="auto" w:fill="FFFFFF"/>
        </w:rPr>
        <w:t>+44 (0) 121 630 2760</w:t>
      </w:r>
      <w:r w:rsidR="0015336C">
        <w:rPr>
          <w:color w:val="000000"/>
          <w:shd w:val="clear" w:color="auto" w:fill="FFFFFF"/>
        </w:rPr>
        <w:t xml:space="preserve"> </w:t>
      </w:r>
      <w:r>
        <w:t xml:space="preserve">or email </w:t>
      </w:r>
      <w:hyperlink r:id="rId13" w:tgtFrame="_blank" w:history="1">
        <w:r w:rsidR="0015336C" w:rsidRPr="0015336C">
          <w:rPr>
            <w:rStyle w:val="Hyperlink"/>
            <w:color w:val="007DBC"/>
            <w:shd w:val="clear" w:color="auto" w:fill="FFFFFF"/>
          </w:rPr>
          <w:t>Ian@TellEkko.com</w:t>
        </w:r>
      </w:hyperlink>
    </w:p>
    <w:p w14:paraId="790B6981" w14:textId="77777777" w:rsidR="00086AEE" w:rsidRDefault="00086AEE" w:rsidP="00F85E7B">
      <w:pPr>
        <w:pStyle w:val="Heading1"/>
        <w:jc w:val="both"/>
      </w:pPr>
      <w:bookmarkStart w:id="67" w:name="_Toc504939951"/>
      <w:r>
        <w:t>REVIEW</w:t>
      </w:r>
      <w:bookmarkEnd w:id="67"/>
    </w:p>
    <w:p w14:paraId="45DB666F" w14:textId="77777777" w:rsidR="00086AEE" w:rsidRPr="00086AEE" w:rsidRDefault="00086AEE" w:rsidP="00F85E7B">
      <w:pPr>
        <w:spacing w:after="240"/>
        <w:ind w:left="576" w:firstLine="0"/>
        <w:jc w:val="both"/>
      </w:pPr>
      <w:r>
        <w:t xml:space="preserve">This policy will be reviewed by the </w:t>
      </w:r>
      <w:r w:rsidR="00D65E75">
        <w:t>Data Protection Officer</w:t>
      </w:r>
      <w:r>
        <w:t xml:space="preserve"> every three years, unless there are any changes to regulations or legislation that would enable a review earlier.</w:t>
      </w:r>
    </w:p>
    <w:p w14:paraId="0CF591CF" w14:textId="77777777" w:rsidR="00CE2D0B" w:rsidRDefault="00086AEE" w:rsidP="00F85E7B">
      <w:pPr>
        <w:pStyle w:val="Heading1"/>
        <w:jc w:val="both"/>
      </w:pPr>
      <w:bookmarkStart w:id="68" w:name="_Toc504939952"/>
      <w:r>
        <w:t>RECORDS MANAGEMENT</w:t>
      </w:r>
      <w:bookmarkEnd w:id="68"/>
    </w:p>
    <w:p w14:paraId="43E771BD" w14:textId="77777777" w:rsidR="00E2612C" w:rsidRDefault="00E2612C" w:rsidP="00F85E7B">
      <w:pPr>
        <w:spacing w:before="240"/>
        <w:ind w:left="576" w:firstLine="0"/>
        <w:jc w:val="both"/>
        <w:rPr>
          <w:szCs w:val="24"/>
        </w:rPr>
      </w:pPr>
    </w:p>
    <w:p w14:paraId="21033AB3" w14:textId="77777777" w:rsidR="00086AEE" w:rsidRPr="001A44CF" w:rsidRDefault="00086AEE" w:rsidP="00F85E7B">
      <w:pPr>
        <w:spacing w:before="240"/>
        <w:ind w:left="576" w:firstLine="0"/>
        <w:jc w:val="both"/>
        <w:rPr>
          <w:szCs w:val="24"/>
        </w:rPr>
      </w:pPr>
      <w:r w:rsidRPr="001A44CF">
        <w:rPr>
          <w:szCs w:val="24"/>
        </w:rPr>
        <w:t xml:space="preserve">Staff must maintain all records relevant to administering this policy and procedure in electronic form in a recognised </w:t>
      </w:r>
      <w:r w:rsidR="001A13D6" w:rsidRPr="001A13D6">
        <w:rPr>
          <w:szCs w:val="24"/>
        </w:rPr>
        <w:t>YVHSC</w:t>
      </w:r>
      <w:r w:rsidRPr="001A13D6">
        <w:rPr>
          <w:szCs w:val="24"/>
        </w:rPr>
        <w:t xml:space="preserve"> recordkeeping</w:t>
      </w:r>
      <w:r w:rsidRPr="001A44CF">
        <w:rPr>
          <w:szCs w:val="24"/>
        </w:rPr>
        <w:t xml:space="preserve"> system.</w:t>
      </w:r>
    </w:p>
    <w:p w14:paraId="13EFB31B" w14:textId="77777777" w:rsidR="00086AEE" w:rsidRPr="001A44CF" w:rsidRDefault="00086AEE" w:rsidP="00F85E7B">
      <w:pPr>
        <w:spacing w:before="240" w:after="240"/>
        <w:ind w:left="576" w:firstLine="0"/>
        <w:jc w:val="both"/>
        <w:rPr>
          <w:szCs w:val="24"/>
        </w:rPr>
      </w:pPr>
      <w:r w:rsidRPr="001A44CF">
        <w:rPr>
          <w:szCs w:val="24"/>
        </w:rPr>
        <w:t>All records relevant to administering this policy and procedure will be maintained for a period of 5 years.</w:t>
      </w:r>
    </w:p>
    <w:p w14:paraId="6DB6D09F" w14:textId="77777777" w:rsidR="00086AEE" w:rsidRPr="00086AEE" w:rsidRDefault="00086AEE" w:rsidP="00F85E7B">
      <w:pPr>
        <w:pStyle w:val="Heading1"/>
        <w:jc w:val="both"/>
      </w:pPr>
      <w:bookmarkStart w:id="69" w:name="_Toc504939953"/>
      <w:r w:rsidRPr="00086AEE">
        <w:t>TERMS AND DEFINITIONS</w:t>
      </w:r>
      <w:bookmarkEnd w:id="69"/>
    </w:p>
    <w:p w14:paraId="196E5E59" w14:textId="77777777" w:rsidR="00CE2D0B" w:rsidRPr="00086AEE" w:rsidRDefault="00CE2D0B" w:rsidP="00F85E7B">
      <w:pPr>
        <w:ind w:left="0" w:firstLine="0"/>
        <w:jc w:val="both"/>
        <w:rPr>
          <w:b/>
          <w:sz w:val="24"/>
          <w:szCs w:val="24"/>
        </w:rPr>
      </w:pPr>
    </w:p>
    <w:p w14:paraId="3A26361A" w14:textId="77777777" w:rsidR="00CE2D0B" w:rsidRDefault="004D119A" w:rsidP="00F85E7B">
      <w:pPr>
        <w:tabs>
          <w:tab w:val="clear" w:pos="567"/>
        </w:tabs>
        <w:ind w:left="576" w:firstLine="0"/>
        <w:jc w:val="both"/>
        <w:rPr>
          <w:color w:val="2F5496" w:themeColor="accent5" w:themeShade="BF"/>
        </w:rPr>
      </w:pPr>
      <w:r w:rsidRPr="007D0FDA">
        <w:rPr>
          <w:b/>
          <w:u w:val="single"/>
        </w:rPr>
        <w:t>General Data Protection Regulation (GDPR)</w:t>
      </w:r>
      <w:r>
        <w:rPr>
          <w:b/>
        </w:rPr>
        <w:t xml:space="preserve">: </w:t>
      </w:r>
      <w:r w:rsidR="001A13D6">
        <w:t>The</w:t>
      </w:r>
      <w:r w:rsidRPr="004D119A">
        <w:t xml:space="preserve"> General Data Protection Regulation (GDPR) (Regulation (EU) 2016/679) is a regulation by which the European Parliament, the Council of the European Union and the European Commission intend to strengthen and unify data protection for all individuals within the European Union (EU). It also addresses the export o</w:t>
      </w:r>
      <w:r>
        <w:t>f personal data outside the EU.</w:t>
      </w:r>
    </w:p>
    <w:p w14:paraId="66F65F01" w14:textId="77777777" w:rsidR="00940E6F" w:rsidRDefault="00940E6F" w:rsidP="00F85E7B">
      <w:pPr>
        <w:ind w:left="576"/>
        <w:jc w:val="both"/>
      </w:pPr>
    </w:p>
    <w:p w14:paraId="14A7A838" w14:textId="77777777" w:rsidR="001A13D6" w:rsidRDefault="001A13D6" w:rsidP="00F85E7B">
      <w:pPr>
        <w:tabs>
          <w:tab w:val="clear" w:pos="567"/>
        </w:tabs>
        <w:ind w:left="576" w:firstLine="0"/>
        <w:jc w:val="both"/>
        <w:rPr>
          <w:b/>
          <w:u w:val="single"/>
        </w:rPr>
      </w:pPr>
    </w:p>
    <w:p w14:paraId="7EED33AC" w14:textId="77777777" w:rsidR="001A13D6" w:rsidRDefault="001A13D6" w:rsidP="00F85E7B">
      <w:pPr>
        <w:tabs>
          <w:tab w:val="clear" w:pos="567"/>
        </w:tabs>
        <w:ind w:left="576" w:firstLine="0"/>
        <w:jc w:val="both"/>
        <w:rPr>
          <w:b/>
          <w:u w:val="single"/>
        </w:rPr>
      </w:pPr>
    </w:p>
    <w:p w14:paraId="6CE44AB0" w14:textId="77777777" w:rsidR="00940E6F" w:rsidRDefault="004D119A" w:rsidP="00F85E7B">
      <w:pPr>
        <w:tabs>
          <w:tab w:val="clear" w:pos="567"/>
        </w:tabs>
        <w:ind w:left="576" w:firstLine="0"/>
        <w:jc w:val="both"/>
      </w:pPr>
      <w:r w:rsidRPr="007D0FDA">
        <w:rPr>
          <w:b/>
          <w:u w:val="single"/>
        </w:rPr>
        <w:t>Data Controller:</w:t>
      </w:r>
      <w:r>
        <w:rPr>
          <w:b/>
        </w:rPr>
        <w:t xml:space="preserve"> </w:t>
      </w:r>
      <w:r w:rsidRPr="004D119A">
        <w:t>the entity that determines the purposes, conditions and means of the processing of personal data</w:t>
      </w:r>
      <w:r w:rsidR="001300D3">
        <w:t>.</w:t>
      </w:r>
    </w:p>
    <w:p w14:paraId="0D122FDC" w14:textId="77777777" w:rsidR="004D119A" w:rsidRDefault="004D119A" w:rsidP="00F85E7B">
      <w:pPr>
        <w:tabs>
          <w:tab w:val="clear" w:pos="567"/>
        </w:tabs>
        <w:ind w:left="576" w:firstLine="0"/>
        <w:jc w:val="both"/>
      </w:pPr>
    </w:p>
    <w:p w14:paraId="0DC2D062" w14:textId="77777777" w:rsidR="004D119A" w:rsidRDefault="004D119A" w:rsidP="00F85E7B">
      <w:pPr>
        <w:tabs>
          <w:tab w:val="clear" w:pos="567"/>
        </w:tabs>
        <w:ind w:left="576" w:firstLine="0"/>
        <w:jc w:val="both"/>
        <w:rPr>
          <w:color w:val="2F5496" w:themeColor="accent5" w:themeShade="BF"/>
        </w:rPr>
      </w:pPr>
      <w:r w:rsidRPr="007D0FDA">
        <w:rPr>
          <w:b/>
          <w:u w:val="single"/>
        </w:rPr>
        <w:t>Data Processor:</w:t>
      </w:r>
      <w:r>
        <w:rPr>
          <w:b/>
        </w:rPr>
        <w:t xml:space="preserve"> </w:t>
      </w:r>
      <w:r w:rsidRPr="004D119A">
        <w:t>the entity that processes data on behalf of the Data Controller</w:t>
      </w:r>
      <w:r w:rsidR="001300D3">
        <w:t>.</w:t>
      </w:r>
    </w:p>
    <w:p w14:paraId="05C101B1" w14:textId="77777777" w:rsidR="004D119A" w:rsidRDefault="004D119A" w:rsidP="00F85E7B">
      <w:pPr>
        <w:tabs>
          <w:tab w:val="clear" w:pos="567"/>
        </w:tabs>
        <w:ind w:left="576" w:firstLine="0"/>
        <w:jc w:val="both"/>
        <w:rPr>
          <w:color w:val="2F5496" w:themeColor="accent5" w:themeShade="BF"/>
        </w:rPr>
      </w:pPr>
    </w:p>
    <w:p w14:paraId="586A9EB8" w14:textId="77777777" w:rsidR="004D119A" w:rsidRDefault="00E01E6D" w:rsidP="00F85E7B">
      <w:pPr>
        <w:tabs>
          <w:tab w:val="clear" w:pos="567"/>
        </w:tabs>
        <w:ind w:left="576" w:firstLine="0"/>
        <w:jc w:val="both"/>
        <w:rPr>
          <w:color w:val="2F5496" w:themeColor="accent5" w:themeShade="BF"/>
        </w:rPr>
      </w:pPr>
      <w:r w:rsidRPr="007D0FDA">
        <w:rPr>
          <w:b/>
          <w:u w:val="single"/>
        </w:rPr>
        <w:t>Data Protection Authority:</w:t>
      </w:r>
      <w:r>
        <w:rPr>
          <w:b/>
        </w:rPr>
        <w:t xml:space="preserve"> </w:t>
      </w:r>
      <w:r w:rsidRPr="00E01E6D">
        <w:t>national authorities tasked with the protection of data and privacy as well as monitoring and enforcement of the data protection regulations within the Union</w:t>
      </w:r>
      <w:r w:rsidR="001300D3">
        <w:t>.</w:t>
      </w:r>
    </w:p>
    <w:p w14:paraId="0D57D442" w14:textId="77777777" w:rsidR="004D119A" w:rsidRDefault="004D119A" w:rsidP="00F85E7B">
      <w:pPr>
        <w:tabs>
          <w:tab w:val="clear" w:pos="567"/>
        </w:tabs>
        <w:ind w:left="576" w:firstLine="0"/>
        <w:jc w:val="both"/>
        <w:rPr>
          <w:color w:val="2F5496" w:themeColor="accent5" w:themeShade="BF"/>
        </w:rPr>
      </w:pPr>
    </w:p>
    <w:p w14:paraId="7D76B287" w14:textId="77777777" w:rsidR="004D119A" w:rsidRDefault="00E01E6D" w:rsidP="00F85E7B">
      <w:pPr>
        <w:tabs>
          <w:tab w:val="clear" w:pos="567"/>
        </w:tabs>
        <w:ind w:left="576" w:firstLine="0"/>
        <w:jc w:val="both"/>
        <w:rPr>
          <w:color w:val="2F5496" w:themeColor="accent5" w:themeShade="BF"/>
        </w:rPr>
      </w:pPr>
      <w:r w:rsidRPr="007D0FDA">
        <w:rPr>
          <w:b/>
          <w:u w:val="single"/>
        </w:rPr>
        <w:t>Data Protection Officer (DPO):</w:t>
      </w:r>
      <w:r>
        <w:rPr>
          <w:b/>
        </w:rPr>
        <w:t xml:space="preserve"> </w:t>
      </w:r>
      <w:r w:rsidRPr="00E01E6D">
        <w:t>an expert on data privacy who works independently to ensure that an entity is adhering to the policies and procedures set forth in the GDPR</w:t>
      </w:r>
      <w:r w:rsidR="001300D3">
        <w:t>.</w:t>
      </w:r>
    </w:p>
    <w:p w14:paraId="4DABDAFB" w14:textId="77777777" w:rsidR="004D119A" w:rsidRDefault="004D119A" w:rsidP="00F85E7B">
      <w:pPr>
        <w:tabs>
          <w:tab w:val="clear" w:pos="567"/>
        </w:tabs>
        <w:ind w:left="576" w:firstLine="0"/>
        <w:jc w:val="both"/>
        <w:rPr>
          <w:color w:val="2F5496" w:themeColor="accent5" w:themeShade="BF"/>
        </w:rPr>
      </w:pPr>
    </w:p>
    <w:p w14:paraId="54FCA56D" w14:textId="77777777" w:rsidR="004D119A" w:rsidRDefault="001300D3" w:rsidP="00F85E7B">
      <w:pPr>
        <w:tabs>
          <w:tab w:val="clear" w:pos="567"/>
        </w:tabs>
        <w:ind w:left="576" w:firstLine="0"/>
        <w:jc w:val="both"/>
        <w:rPr>
          <w:color w:val="2F5496" w:themeColor="accent5" w:themeShade="BF"/>
        </w:rPr>
      </w:pPr>
      <w:r>
        <w:rPr>
          <w:b/>
          <w:u w:val="single"/>
        </w:rPr>
        <w:t>D</w:t>
      </w:r>
      <w:r w:rsidR="00157F7A">
        <w:rPr>
          <w:b/>
          <w:u w:val="single"/>
        </w:rPr>
        <w:t>ata subject</w:t>
      </w:r>
      <w:r w:rsidR="00D7386A" w:rsidRPr="007D0FDA">
        <w:rPr>
          <w:b/>
          <w:u w:val="single"/>
        </w:rPr>
        <w:t>:</w:t>
      </w:r>
      <w:r w:rsidR="00D7386A">
        <w:rPr>
          <w:b/>
        </w:rPr>
        <w:t xml:space="preserve"> </w:t>
      </w:r>
      <w:r w:rsidR="00D7386A" w:rsidRPr="00D7386A">
        <w:t>a natural person whose personal data is processed by a controller or processor</w:t>
      </w:r>
      <w:r>
        <w:t>.</w:t>
      </w:r>
    </w:p>
    <w:p w14:paraId="7B63230E" w14:textId="77777777" w:rsidR="004D119A" w:rsidRDefault="004D119A" w:rsidP="00F85E7B">
      <w:pPr>
        <w:tabs>
          <w:tab w:val="clear" w:pos="567"/>
        </w:tabs>
        <w:ind w:left="576" w:firstLine="0"/>
        <w:jc w:val="both"/>
        <w:rPr>
          <w:color w:val="2F5496" w:themeColor="accent5" w:themeShade="BF"/>
        </w:rPr>
      </w:pPr>
    </w:p>
    <w:p w14:paraId="2544D5D6" w14:textId="77777777" w:rsidR="004D119A" w:rsidRDefault="006F111C" w:rsidP="00F85E7B">
      <w:pPr>
        <w:tabs>
          <w:tab w:val="clear" w:pos="567"/>
        </w:tabs>
        <w:ind w:left="576" w:firstLine="0"/>
        <w:jc w:val="both"/>
        <w:rPr>
          <w:color w:val="2F5496" w:themeColor="accent5" w:themeShade="BF"/>
        </w:rPr>
      </w:pPr>
      <w:r>
        <w:rPr>
          <w:b/>
          <w:u w:val="single"/>
        </w:rPr>
        <w:t>personal data</w:t>
      </w:r>
      <w:r w:rsidR="00D7386A" w:rsidRPr="007D0FDA">
        <w:rPr>
          <w:b/>
          <w:u w:val="single"/>
        </w:rPr>
        <w:t>:</w:t>
      </w:r>
      <w:r w:rsidR="00D7386A">
        <w:rPr>
          <w:b/>
        </w:rPr>
        <w:t xml:space="preserve"> </w:t>
      </w:r>
      <w:r w:rsidR="00D7386A" w:rsidRPr="00D7386A">
        <w:t>any information related to a natural person or ‘</w:t>
      </w:r>
      <w:r w:rsidR="00157F7A">
        <w:t>data subject</w:t>
      </w:r>
      <w:r w:rsidR="00D7386A" w:rsidRPr="00D7386A">
        <w:t>’, that can be used to directly or indirectly identify the person</w:t>
      </w:r>
      <w:r w:rsidR="001300D3">
        <w:t>.</w:t>
      </w:r>
    </w:p>
    <w:p w14:paraId="5CCC2F0F" w14:textId="77777777" w:rsidR="004D119A" w:rsidRDefault="004D119A" w:rsidP="00F85E7B">
      <w:pPr>
        <w:tabs>
          <w:tab w:val="clear" w:pos="567"/>
        </w:tabs>
        <w:ind w:left="576" w:firstLine="0"/>
        <w:jc w:val="both"/>
        <w:rPr>
          <w:color w:val="2F5496" w:themeColor="accent5" w:themeShade="BF"/>
        </w:rPr>
      </w:pPr>
    </w:p>
    <w:p w14:paraId="203634C2" w14:textId="77777777" w:rsidR="004D119A" w:rsidRDefault="0020412B" w:rsidP="00F85E7B">
      <w:pPr>
        <w:tabs>
          <w:tab w:val="clear" w:pos="567"/>
        </w:tabs>
        <w:ind w:left="576" w:firstLine="0"/>
        <w:jc w:val="both"/>
        <w:rPr>
          <w:color w:val="2F5496" w:themeColor="accent5" w:themeShade="BF"/>
        </w:rPr>
      </w:pPr>
      <w:r w:rsidRPr="007D0FDA">
        <w:rPr>
          <w:b/>
          <w:u w:val="single"/>
        </w:rPr>
        <w:t>Privacy Impact Assessment:</w:t>
      </w:r>
      <w:r>
        <w:rPr>
          <w:b/>
        </w:rPr>
        <w:t xml:space="preserve"> </w:t>
      </w:r>
      <w:r w:rsidRPr="0020412B">
        <w:t>a tool used to identify and reduce the privacy risks of entities by analysing the personal data that are processed and the policies in place to protect the data</w:t>
      </w:r>
      <w:r w:rsidR="001300D3">
        <w:t>.</w:t>
      </w:r>
    </w:p>
    <w:p w14:paraId="5A92B5F1" w14:textId="77777777" w:rsidR="004D119A" w:rsidRDefault="004D119A" w:rsidP="00F85E7B">
      <w:pPr>
        <w:tabs>
          <w:tab w:val="clear" w:pos="567"/>
        </w:tabs>
        <w:ind w:left="576" w:firstLine="0"/>
        <w:jc w:val="both"/>
        <w:rPr>
          <w:color w:val="2F5496" w:themeColor="accent5" w:themeShade="BF"/>
        </w:rPr>
      </w:pPr>
    </w:p>
    <w:p w14:paraId="495AB29F" w14:textId="77777777" w:rsidR="004D119A" w:rsidRDefault="0020412B" w:rsidP="00F85E7B">
      <w:pPr>
        <w:tabs>
          <w:tab w:val="clear" w:pos="567"/>
        </w:tabs>
        <w:ind w:left="576" w:firstLine="0"/>
        <w:jc w:val="both"/>
        <w:rPr>
          <w:color w:val="2F5496" w:themeColor="accent5" w:themeShade="BF"/>
        </w:rPr>
      </w:pPr>
      <w:r w:rsidRPr="007D0FDA">
        <w:rPr>
          <w:b/>
          <w:u w:val="single"/>
        </w:rPr>
        <w:t>Processing:</w:t>
      </w:r>
      <w:r>
        <w:rPr>
          <w:b/>
        </w:rPr>
        <w:t xml:space="preserve"> </w:t>
      </w:r>
      <w:r w:rsidRPr="0020412B">
        <w:t>any operation performed on personal data, whether or not by automated means, including collection, use, recording, etc.</w:t>
      </w:r>
    </w:p>
    <w:p w14:paraId="37834FF5" w14:textId="77777777" w:rsidR="004D119A" w:rsidRDefault="004D119A" w:rsidP="00F85E7B">
      <w:pPr>
        <w:tabs>
          <w:tab w:val="clear" w:pos="567"/>
        </w:tabs>
        <w:ind w:left="576" w:firstLine="0"/>
        <w:jc w:val="both"/>
        <w:rPr>
          <w:color w:val="2F5496" w:themeColor="accent5" w:themeShade="BF"/>
        </w:rPr>
      </w:pPr>
    </w:p>
    <w:p w14:paraId="439F4DCF" w14:textId="77777777" w:rsidR="004D119A" w:rsidRDefault="00405EBC" w:rsidP="00F85E7B">
      <w:pPr>
        <w:tabs>
          <w:tab w:val="clear" w:pos="567"/>
        </w:tabs>
        <w:ind w:left="576" w:firstLine="0"/>
        <w:jc w:val="both"/>
        <w:rPr>
          <w:color w:val="2F5496" w:themeColor="accent5" w:themeShade="BF"/>
        </w:rPr>
      </w:pPr>
      <w:r w:rsidRPr="007D0FDA">
        <w:rPr>
          <w:b/>
          <w:u w:val="single"/>
        </w:rPr>
        <w:t>Profiling:</w:t>
      </w:r>
      <w:r>
        <w:rPr>
          <w:b/>
        </w:rPr>
        <w:t xml:space="preserve"> </w:t>
      </w:r>
      <w:r w:rsidRPr="00405EBC">
        <w:t xml:space="preserve">any automated processing of personal data intended to evaluate, analyse, or predict data subject </w:t>
      </w:r>
      <w:r w:rsidR="00016647" w:rsidRPr="00405EBC">
        <w:t>behaviour</w:t>
      </w:r>
      <w:r w:rsidR="001300D3">
        <w:t>.</w:t>
      </w:r>
    </w:p>
    <w:p w14:paraId="5178D5F1" w14:textId="77777777" w:rsidR="004D119A" w:rsidRDefault="004D119A" w:rsidP="00F85E7B">
      <w:pPr>
        <w:tabs>
          <w:tab w:val="clear" w:pos="567"/>
        </w:tabs>
        <w:ind w:left="576" w:firstLine="0"/>
        <w:jc w:val="both"/>
        <w:rPr>
          <w:color w:val="2F5496" w:themeColor="accent5" w:themeShade="BF"/>
        </w:rPr>
      </w:pPr>
    </w:p>
    <w:p w14:paraId="23B44CEE" w14:textId="77777777" w:rsidR="004D119A" w:rsidRDefault="00405EBC" w:rsidP="00F85E7B">
      <w:pPr>
        <w:tabs>
          <w:tab w:val="clear" w:pos="567"/>
        </w:tabs>
        <w:ind w:left="576" w:firstLine="0"/>
        <w:jc w:val="both"/>
        <w:rPr>
          <w:color w:val="2F5496" w:themeColor="accent5" w:themeShade="BF"/>
        </w:rPr>
      </w:pPr>
      <w:r w:rsidRPr="007D0FDA">
        <w:rPr>
          <w:b/>
          <w:u w:val="single"/>
        </w:rPr>
        <w:t>Regulation:</w:t>
      </w:r>
      <w:r>
        <w:rPr>
          <w:b/>
        </w:rPr>
        <w:t xml:space="preserve"> </w:t>
      </w:r>
      <w:r w:rsidRPr="00405EBC">
        <w:t>a binding legislative act that must be applied in its entirety across the Union</w:t>
      </w:r>
      <w:r w:rsidR="001300D3">
        <w:t>.</w:t>
      </w:r>
    </w:p>
    <w:p w14:paraId="56F7F9C9" w14:textId="77777777" w:rsidR="004D119A" w:rsidRDefault="004D119A" w:rsidP="00F85E7B">
      <w:pPr>
        <w:tabs>
          <w:tab w:val="clear" w:pos="567"/>
        </w:tabs>
        <w:ind w:left="576" w:firstLine="0"/>
        <w:jc w:val="both"/>
        <w:rPr>
          <w:color w:val="2F5496" w:themeColor="accent5" w:themeShade="BF"/>
        </w:rPr>
      </w:pPr>
    </w:p>
    <w:p w14:paraId="02367E1F" w14:textId="77777777" w:rsidR="004D119A" w:rsidRDefault="00405EBC" w:rsidP="00F85E7B">
      <w:pPr>
        <w:tabs>
          <w:tab w:val="clear" w:pos="567"/>
        </w:tabs>
        <w:ind w:left="576" w:firstLine="0"/>
        <w:jc w:val="both"/>
        <w:rPr>
          <w:color w:val="2F5496" w:themeColor="accent5" w:themeShade="BF"/>
        </w:rPr>
      </w:pPr>
      <w:r w:rsidRPr="007D0FDA">
        <w:rPr>
          <w:b/>
          <w:u w:val="single"/>
        </w:rPr>
        <w:t>Subject Access Right:</w:t>
      </w:r>
      <w:r>
        <w:rPr>
          <w:b/>
        </w:rPr>
        <w:t xml:space="preserve"> </w:t>
      </w:r>
      <w:r w:rsidRPr="00405EBC">
        <w:t>also known as the Right to Access, it entitles the data subject to have access to and information about the personal data that a controller has concerning them</w:t>
      </w:r>
      <w:r w:rsidR="001300D3">
        <w:t>.</w:t>
      </w:r>
    </w:p>
    <w:p w14:paraId="7F912687" w14:textId="77777777" w:rsidR="004D119A" w:rsidRDefault="004D119A" w:rsidP="00F85E7B">
      <w:pPr>
        <w:tabs>
          <w:tab w:val="clear" w:pos="567"/>
        </w:tabs>
        <w:ind w:firstLine="0"/>
        <w:jc w:val="both"/>
        <w:rPr>
          <w:color w:val="2F5496" w:themeColor="accent5" w:themeShade="BF"/>
        </w:rPr>
      </w:pPr>
    </w:p>
    <w:p w14:paraId="7E7FFCE2" w14:textId="77777777" w:rsidR="004D119A" w:rsidRDefault="004D119A" w:rsidP="00F85E7B">
      <w:pPr>
        <w:tabs>
          <w:tab w:val="clear" w:pos="567"/>
        </w:tabs>
        <w:ind w:firstLine="0"/>
        <w:jc w:val="both"/>
        <w:rPr>
          <w:color w:val="2F5496" w:themeColor="accent5" w:themeShade="BF"/>
        </w:rPr>
      </w:pPr>
    </w:p>
    <w:p w14:paraId="0F1553FB" w14:textId="77777777" w:rsidR="00DD7FB1" w:rsidRDefault="00DD7FB1" w:rsidP="00F85E7B">
      <w:pPr>
        <w:tabs>
          <w:tab w:val="clear" w:pos="567"/>
        </w:tabs>
        <w:ind w:firstLine="0"/>
        <w:jc w:val="both"/>
        <w:rPr>
          <w:color w:val="2F5496" w:themeColor="accent5" w:themeShade="BF"/>
        </w:rPr>
      </w:pPr>
    </w:p>
    <w:p w14:paraId="40436A9F" w14:textId="77777777" w:rsidR="00CE2D0B" w:rsidRPr="00A14D10" w:rsidRDefault="00CE2D0B" w:rsidP="00F85E7B">
      <w:pPr>
        <w:pStyle w:val="Heading1"/>
        <w:jc w:val="both"/>
      </w:pPr>
      <w:bookmarkStart w:id="70" w:name="_Toc451501025"/>
      <w:bookmarkStart w:id="71" w:name="_Toc504939954"/>
      <w:r w:rsidRPr="00A14D10">
        <w:t>RELATED LEGISLATION AND DOCUMENTS</w:t>
      </w:r>
      <w:bookmarkEnd w:id="70"/>
      <w:bookmarkEnd w:id="71"/>
    </w:p>
    <w:p w14:paraId="755E3691" w14:textId="77777777" w:rsidR="00CE2D0B" w:rsidRDefault="00CE2D0B" w:rsidP="00F85E7B">
      <w:pPr>
        <w:tabs>
          <w:tab w:val="clear" w:pos="567"/>
        </w:tabs>
        <w:ind w:left="0" w:firstLine="0"/>
        <w:jc w:val="both"/>
      </w:pPr>
    </w:p>
    <w:p w14:paraId="3A604C97" w14:textId="77777777" w:rsidR="00A07486" w:rsidRPr="000B6EB4" w:rsidRDefault="00193EE9" w:rsidP="006176EC">
      <w:pPr>
        <w:pStyle w:val="ListParagraph"/>
        <w:numPr>
          <w:ilvl w:val="0"/>
          <w:numId w:val="2"/>
        </w:numPr>
        <w:tabs>
          <w:tab w:val="clear" w:pos="567"/>
        </w:tabs>
        <w:ind w:left="864"/>
        <w:jc w:val="both"/>
        <w:rPr>
          <w:color w:val="2F5496" w:themeColor="accent5" w:themeShade="BF"/>
          <w:lang w:val="bg-BG"/>
        </w:rPr>
      </w:pPr>
      <w:hyperlink r:id="rId14" w:history="1">
        <w:r w:rsidR="007C13E6" w:rsidRPr="000B6EB4">
          <w:rPr>
            <w:rStyle w:val="Hyperlink"/>
            <w:lang w:val="bg-BG"/>
          </w:rPr>
          <w:t>Regulation (EU) 2016/679 of the European Parliament and of the Council of 27 April 2016 on the protection of natural persons with regard to the processing of personal data and on the free movement of such data, and repealing Directive 95/46/EC (General Data Protection Regulation)</w:t>
        </w:r>
      </w:hyperlink>
    </w:p>
    <w:p w14:paraId="1B6716B2" w14:textId="77777777" w:rsidR="007C13E6" w:rsidRDefault="007C13E6" w:rsidP="006176EC">
      <w:pPr>
        <w:tabs>
          <w:tab w:val="clear" w:pos="567"/>
        </w:tabs>
        <w:ind w:left="864" w:firstLine="0"/>
        <w:jc w:val="both"/>
        <w:rPr>
          <w:color w:val="2F5496" w:themeColor="accent5" w:themeShade="BF"/>
          <w:lang w:val="bg-BG"/>
        </w:rPr>
      </w:pPr>
    </w:p>
    <w:p w14:paraId="5CDE7C56" w14:textId="77777777" w:rsidR="000B6EB4" w:rsidRPr="000B6EB4" w:rsidRDefault="000B6EB4" w:rsidP="001300D3">
      <w:pPr>
        <w:tabs>
          <w:tab w:val="clear" w:pos="567"/>
        </w:tabs>
        <w:ind w:left="0" w:firstLine="0"/>
        <w:jc w:val="both"/>
      </w:pPr>
    </w:p>
    <w:p w14:paraId="5E54C8A1" w14:textId="77777777" w:rsidR="00CE2D0B" w:rsidRDefault="00CE2D0B" w:rsidP="00F85E7B">
      <w:pPr>
        <w:tabs>
          <w:tab w:val="clear" w:pos="567"/>
        </w:tabs>
        <w:ind w:left="0" w:firstLine="0"/>
        <w:jc w:val="both"/>
      </w:pPr>
    </w:p>
    <w:p w14:paraId="75A1BD13" w14:textId="77777777" w:rsidR="00CE2D0B" w:rsidRPr="00A14D10" w:rsidRDefault="00CE2D0B" w:rsidP="00F85E7B">
      <w:pPr>
        <w:pStyle w:val="Heading1"/>
        <w:jc w:val="both"/>
      </w:pPr>
      <w:bookmarkStart w:id="72" w:name="_Toc504939955"/>
      <w:r w:rsidRPr="00A14D10">
        <w:t>FEEDBACK</w:t>
      </w:r>
      <w:r w:rsidR="00E13C98" w:rsidRPr="00A14D10">
        <w:t xml:space="preserve"> AND SUGGESTIONS</w:t>
      </w:r>
      <w:bookmarkEnd w:id="72"/>
    </w:p>
    <w:p w14:paraId="58DF7404" w14:textId="77777777" w:rsidR="00CE2D0B" w:rsidRDefault="00CE2D0B" w:rsidP="00F85E7B">
      <w:pPr>
        <w:jc w:val="both"/>
      </w:pPr>
    </w:p>
    <w:p w14:paraId="0F72AFDF" w14:textId="77777777" w:rsidR="00CE2D0B" w:rsidRDefault="001A13D6" w:rsidP="00F85E7B">
      <w:pPr>
        <w:tabs>
          <w:tab w:val="clear" w:pos="567"/>
        </w:tabs>
        <w:ind w:firstLine="0"/>
        <w:jc w:val="both"/>
      </w:pPr>
      <w:r w:rsidRPr="001A13D6">
        <w:rPr>
          <w:lang w:val="en-US"/>
        </w:rPr>
        <w:t>YVHSC employees</w:t>
      </w:r>
      <w:r w:rsidR="00FD79C0" w:rsidRPr="00FD79C0">
        <w:t xml:space="preserve"> </w:t>
      </w:r>
      <w:r w:rsidR="00CE2D0B">
        <w:t xml:space="preserve">may provide feedback </w:t>
      </w:r>
      <w:r w:rsidR="00E13C98">
        <w:t xml:space="preserve">and suggestions </w:t>
      </w:r>
      <w:r w:rsidR="00CE2D0B">
        <w:t xml:space="preserve">about this document by emailing </w:t>
      </w:r>
      <w:hyperlink r:id="rId15" w:history="1">
        <w:r w:rsidRPr="0015336C">
          <w:rPr>
            <w:rStyle w:val="Hyperlink"/>
          </w:rPr>
          <w:t>info@yvhsc.org.uk</w:t>
        </w:r>
      </w:hyperlink>
      <w:r w:rsidR="00CE2D0B" w:rsidRPr="0015336C">
        <w:t>.</w:t>
      </w:r>
    </w:p>
    <w:p w14:paraId="3DD1BF80" w14:textId="77777777" w:rsidR="00711F72" w:rsidRDefault="00711F72" w:rsidP="00F85E7B">
      <w:pPr>
        <w:tabs>
          <w:tab w:val="clear" w:pos="567"/>
        </w:tabs>
        <w:ind w:left="0" w:firstLine="0"/>
        <w:jc w:val="both"/>
      </w:pPr>
    </w:p>
    <w:p w14:paraId="32AC61E6" w14:textId="77777777" w:rsidR="00E2612C" w:rsidRDefault="00E2612C" w:rsidP="00F85E7B">
      <w:pPr>
        <w:tabs>
          <w:tab w:val="clear" w:pos="567"/>
        </w:tabs>
        <w:ind w:left="0" w:firstLine="0"/>
        <w:jc w:val="both"/>
      </w:pPr>
    </w:p>
    <w:p w14:paraId="1A348A93" w14:textId="77777777" w:rsidR="00CE2D0B" w:rsidRPr="00A14D10" w:rsidRDefault="00711F72" w:rsidP="00F85E7B">
      <w:pPr>
        <w:pStyle w:val="Heading1"/>
        <w:jc w:val="both"/>
      </w:pPr>
      <w:bookmarkStart w:id="73" w:name="_Toc504939956"/>
      <w:r w:rsidRPr="00A14D10">
        <w:t>APPROVAL AND REVIEW DETAILS</w:t>
      </w:r>
      <w:bookmarkEnd w:id="73"/>
    </w:p>
    <w:p w14:paraId="6CB4F0F5" w14:textId="77777777" w:rsidR="00CE2D0B" w:rsidRDefault="00CE2D0B" w:rsidP="00F85E7B">
      <w:pPr>
        <w:jc w:val="both"/>
      </w:pPr>
    </w:p>
    <w:tbl>
      <w:tblPr>
        <w:tblW w:w="9752"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2"/>
        <w:gridCol w:w="6520"/>
      </w:tblGrid>
      <w:tr w:rsidR="00711F72" w:rsidRPr="00A52D3A" w14:paraId="4FA20A27" w14:textId="77777777" w:rsidTr="000F1669">
        <w:trPr>
          <w:tblHeader/>
        </w:trPr>
        <w:tc>
          <w:tcPr>
            <w:tcW w:w="3232" w:type="dxa"/>
            <w:shd w:val="clear" w:color="auto" w:fill="D9D9D9" w:themeFill="background1" w:themeFillShade="D9"/>
          </w:tcPr>
          <w:p w14:paraId="748CD2BF" w14:textId="77777777" w:rsidR="00711F72" w:rsidRPr="00A52D3A" w:rsidRDefault="00711F72" w:rsidP="00F85E7B">
            <w:pPr>
              <w:tabs>
                <w:tab w:val="clear" w:pos="567"/>
              </w:tabs>
              <w:spacing w:after="120"/>
              <w:ind w:left="0" w:firstLine="0"/>
              <w:jc w:val="both"/>
              <w:rPr>
                <w:b/>
              </w:rPr>
            </w:pPr>
            <w:r w:rsidRPr="00A52D3A">
              <w:rPr>
                <w:b/>
              </w:rPr>
              <w:t>Approval and Review</w:t>
            </w:r>
          </w:p>
        </w:tc>
        <w:tc>
          <w:tcPr>
            <w:tcW w:w="6520" w:type="dxa"/>
            <w:shd w:val="clear" w:color="auto" w:fill="D9D9D9" w:themeFill="background1" w:themeFillShade="D9"/>
          </w:tcPr>
          <w:p w14:paraId="597DF161" w14:textId="77777777" w:rsidR="00711F72" w:rsidRPr="00A52D3A" w:rsidRDefault="00711F72" w:rsidP="00F85E7B">
            <w:pPr>
              <w:tabs>
                <w:tab w:val="clear" w:pos="567"/>
              </w:tabs>
              <w:jc w:val="both"/>
              <w:rPr>
                <w:b/>
              </w:rPr>
            </w:pPr>
            <w:r w:rsidRPr="00A52D3A">
              <w:rPr>
                <w:b/>
              </w:rPr>
              <w:t>Details</w:t>
            </w:r>
          </w:p>
        </w:tc>
      </w:tr>
      <w:tr w:rsidR="005C346F" w:rsidRPr="00811B28" w14:paraId="341F928E" w14:textId="77777777" w:rsidTr="000F1669">
        <w:tc>
          <w:tcPr>
            <w:tcW w:w="3232" w:type="dxa"/>
            <w:shd w:val="clear" w:color="auto" w:fill="FFFFFF" w:themeFill="background1"/>
          </w:tcPr>
          <w:p w14:paraId="166C53EF" w14:textId="77777777" w:rsidR="005C346F" w:rsidRPr="00FD79C0" w:rsidRDefault="005C346F" w:rsidP="00F85E7B">
            <w:pPr>
              <w:tabs>
                <w:tab w:val="clear" w:pos="567"/>
              </w:tabs>
              <w:ind w:left="0" w:firstLine="0"/>
              <w:jc w:val="both"/>
              <w:rPr>
                <w:color w:val="000000" w:themeColor="text1"/>
              </w:rPr>
            </w:pPr>
            <w:r w:rsidRPr="00FD79C0">
              <w:rPr>
                <w:color w:val="000000" w:themeColor="text1"/>
              </w:rPr>
              <w:t>Approval Authority</w:t>
            </w:r>
          </w:p>
        </w:tc>
        <w:tc>
          <w:tcPr>
            <w:tcW w:w="6520" w:type="dxa"/>
          </w:tcPr>
          <w:p w14:paraId="54DCC287" w14:textId="77777777" w:rsidR="005C346F" w:rsidRPr="00FD79C0" w:rsidRDefault="001A13D6" w:rsidP="00F85E7B">
            <w:pPr>
              <w:tabs>
                <w:tab w:val="clear" w:pos="567"/>
              </w:tabs>
              <w:ind w:left="0" w:firstLine="0"/>
              <w:jc w:val="both"/>
              <w:rPr>
                <w:color w:val="000000" w:themeColor="text1"/>
              </w:rPr>
            </w:pPr>
            <w:r w:rsidRPr="001A13D6">
              <w:rPr>
                <w:color w:val="000000" w:themeColor="text1"/>
              </w:rPr>
              <w:t xml:space="preserve">Tim </w:t>
            </w:r>
            <w:proofErr w:type="spellStart"/>
            <w:r w:rsidRPr="001A13D6">
              <w:rPr>
                <w:color w:val="000000" w:themeColor="text1"/>
              </w:rPr>
              <w:t>Spilsbury</w:t>
            </w:r>
            <w:proofErr w:type="spellEnd"/>
            <w:r w:rsidRPr="001A13D6">
              <w:rPr>
                <w:color w:val="000000" w:themeColor="text1"/>
              </w:rPr>
              <w:t xml:space="preserve"> – CEO YHSC</w:t>
            </w:r>
          </w:p>
        </w:tc>
      </w:tr>
      <w:tr w:rsidR="005C346F" w:rsidRPr="00811B28" w14:paraId="004CEFF4" w14:textId="77777777" w:rsidTr="000F1669">
        <w:tc>
          <w:tcPr>
            <w:tcW w:w="3232" w:type="dxa"/>
            <w:shd w:val="clear" w:color="auto" w:fill="FFFFFF" w:themeFill="background1"/>
          </w:tcPr>
          <w:p w14:paraId="3A461F70" w14:textId="77777777" w:rsidR="005C346F" w:rsidRPr="00FD79C0" w:rsidRDefault="00FD79C0" w:rsidP="00F85E7B">
            <w:pPr>
              <w:tabs>
                <w:tab w:val="clear" w:pos="567"/>
              </w:tabs>
              <w:ind w:left="0" w:firstLine="0"/>
              <w:jc w:val="both"/>
              <w:rPr>
                <w:color w:val="000000" w:themeColor="text1"/>
              </w:rPr>
            </w:pPr>
            <w:r w:rsidRPr="00FD79C0">
              <w:rPr>
                <w:color w:val="000000" w:themeColor="text1"/>
              </w:rPr>
              <w:t>Data Protection Officer</w:t>
            </w:r>
          </w:p>
        </w:tc>
        <w:tc>
          <w:tcPr>
            <w:tcW w:w="6520" w:type="dxa"/>
          </w:tcPr>
          <w:p w14:paraId="2F30DAF7" w14:textId="77777777" w:rsidR="005C346F" w:rsidRPr="00FD79C0" w:rsidRDefault="0015336C" w:rsidP="00F85E7B">
            <w:pPr>
              <w:tabs>
                <w:tab w:val="clear" w:pos="567"/>
              </w:tabs>
              <w:ind w:left="0" w:firstLine="0"/>
              <w:jc w:val="both"/>
              <w:rPr>
                <w:color w:val="000000" w:themeColor="text1"/>
              </w:rPr>
            </w:pPr>
            <w:r w:rsidRPr="0015336C">
              <w:rPr>
                <w:color w:val="000000" w:themeColor="text1"/>
              </w:rPr>
              <w:t>Ian Hug</w:t>
            </w:r>
            <w:r w:rsidR="00425C68">
              <w:rPr>
                <w:color w:val="000000" w:themeColor="text1"/>
              </w:rPr>
              <w:t>h</w:t>
            </w:r>
            <w:r w:rsidRPr="0015336C">
              <w:rPr>
                <w:color w:val="000000" w:themeColor="text1"/>
              </w:rPr>
              <w:t>es</w:t>
            </w:r>
          </w:p>
        </w:tc>
      </w:tr>
      <w:tr w:rsidR="005C346F" w:rsidRPr="00811B28" w14:paraId="49627245" w14:textId="77777777" w:rsidTr="000F1669">
        <w:tc>
          <w:tcPr>
            <w:tcW w:w="3232" w:type="dxa"/>
            <w:tcBorders>
              <w:bottom w:val="single" w:sz="4" w:space="0" w:color="000000"/>
            </w:tcBorders>
            <w:shd w:val="clear" w:color="auto" w:fill="FFFFFF" w:themeFill="background1"/>
          </w:tcPr>
          <w:p w14:paraId="229E1C4A" w14:textId="77777777" w:rsidR="005C346F" w:rsidRPr="00FD79C0" w:rsidRDefault="005C346F" w:rsidP="00F85E7B">
            <w:pPr>
              <w:tabs>
                <w:tab w:val="clear" w:pos="567"/>
              </w:tabs>
              <w:ind w:left="0" w:firstLine="0"/>
              <w:jc w:val="both"/>
              <w:rPr>
                <w:color w:val="000000" w:themeColor="text1"/>
              </w:rPr>
            </w:pPr>
            <w:r w:rsidRPr="00FD79C0">
              <w:rPr>
                <w:color w:val="000000" w:themeColor="text1"/>
              </w:rPr>
              <w:t>Next Review Date</w:t>
            </w:r>
          </w:p>
        </w:tc>
        <w:tc>
          <w:tcPr>
            <w:tcW w:w="6520" w:type="dxa"/>
            <w:tcBorders>
              <w:bottom w:val="single" w:sz="4" w:space="0" w:color="000000"/>
            </w:tcBorders>
          </w:tcPr>
          <w:p w14:paraId="26B002A6" w14:textId="6782BC48" w:rsidR="005C346F" w:rsidRPr="001A13D6" w:rsidRDefault="001A13D6" w:rsidP="00F85E7B">
            <w:pPr>
              <w:tabs>
                <w:tab w:val="clear" w:pos="567"/>
              </w:tabs>
              <w:ind w:left="0" w:firstLine="0"/>
              <w:jc w:val="both"/>
              <w:rPr>
                <w:color w:val="000000" w:themeColor="text1"/>
              </w:rPr>
            </w:pPr>
            <w:r w:rsidRPr="001A13D6">
              <w:rPr>
                <w:color w:val="000000" w:themeColor="text1"/>
              </w:rPr>
              <w:t>01/0</w:t>
            </w:r>
            <w:r w:rsidR="005A64AA">
              <w:rPr>
                <w:color w:val="000000" w:themeColor="text1"/>
              </w:rPr>
              <w:t>8</w:t>
            </w:r>
            <w:r w:rsidRPr="001A13D6">
              <w:rPr>
                <w:color w:val="000000" w:themeColor="text1"/>
              </w:rPr>
              <w:t>/202</w:t>
            </w:r>
            <w:r w:rsidR="005A64AA">
              <w:rPr>
                <w:color w:val="000000" w:themeColor="text1"/>
              </w:rPr>
              <w:t>2</w:t>
            </w:r>
          </w:p>
        </w:tc>
      </w:tr>
      <w:tr w:rsidR="005C346F" w:rsidRPr="00A52D3A" w14:paraId="53E19341" w14:textId="77777777" w:rsidTr="000F1669">
        <w:tc>
          <w:tcPr>
            <w:tcW w:w="3232" w:type="dxa"/>
            <w:tcBorders>
              <w:left w:val="nil"/>
              <w:right w:val="nil"/>
            </w:tcBorders>
            <w:shd w:val="clear" w:color="auto" w:fill="FFFFFF" w:themeFill="background1"/>
          </w:tcPr>
          <w:p w14:paraId="60C6A458" w14:textId="77777777" w:rsidR="005C346F" w:rsidRPr="00A52D3A" w:rsidRDefault="005C346F" w:rsidP="00F85E7B">
            <w:pPr>
              <w:tabs>
                <w:tab w:val="clear" w:pos="567"/>
              </w:tabs>
              <w:ind w:left="0" w:firstLine="0"/>
              <w:jc w:val="both"/>
            </w:pPr>
          </w:p>
        </w:tc>
        <w:tc>
          <w:tcPr>
            <w:tcW w:w="6520" w:type="dxa"/>
            <w:tcBorders>
              <w:left w:val="nil"/>
              <w:right w:val="nil"/>
            </w:tcBorders>
          </w:tcPr>
          <w:p w14:paraId="3F9BB7A9" w14:textId="77777777" w:rsidR="005C346F" w:rsidRPr="00A52D3A" w:rsidRDefault="005C346F" w:rsidP="00F85E7B">
            <w:pPr>
              <w:tabs>
                <w:tab w:val="clear" w:pos="567"/>
              </w:tabs>
              <w:ind w:left="0" w:firstLine="0"/>
              <w:jc w:val="both"/>
            </w:pPr>
          </w:p>
        </w:tc>
      </w:tr>
    </w:tbl>
    <w:p w14:paraId="0FDAFBAF" w14:textId="77777777" w:rsidR="00711F72" w:rsidRPr="00CE2D0B" w:rsidRDefault="00711F72" w:rsidP="00E2612C">
      <w:pPr>
        <w:pStyle w:val="Heading1"/>
        <w:numPr>
          <w:ilvl w:val="0"/>
          <w:numId w:val="0"/>
        </w:numPr>
        <w:jc w:val="both"/>
      </w:pPr>
      <w:bookmarkStart w:id="74" w:name="PolicyWritingInstructions"/>
      <w:bookmarkEnd w:id="74"/>
    </w:p>
    <w:sectPr w:rsidR="00711F72" w:rsidRPr="00CE2D0B" w:rsidSect="000F1669">
      <w:headerReference w:type="default" r:id="rId16"/>
      <w:footerReference w:type="default" r:id="rId17"/>
      <w:pgSz w:w="11906" w:h="16838" w:code="9"/>
      <w:pgMar w:top="851" w:right="851" w:bottom="1701" w:left="851" w:header="284" w:footer="340"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6B26B" w14:textId="77777777" w:rsidR="00193EE9" w:rsidRDefault="00193EE9" w:rsidP="00711F72">
      <w:r>
        <w:separator/>
      </w:r>
    </w:p>
  </w:endnote>
  <w:endnote w:type="continuationSeparator" w:id="0">
    <w:p w14:paraId="4EF5DF49" w14:textId="77777777" w:rsidR="00193EE9" w:rsidRDefault="00193EE9" w:rsidP="00711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8D753" w14:textId="77777777" w:rsidR="00B83728" w:rsidRPr="001831A7" w:rsidRDefault="00B83728" w:rsidP="000F1669">
    <w:pPr>
      <w:pStyle w:val="Footer"/>
      <w:pBdr>
        <w:top w:val="single" w:sz="4" w:space="1" w:color="auto"/>
      </w:pBdr>
      <w:tabs>
        <w:tab w:val="clear" w:pos="9026"/>
        <w:tab w:val="right" w:pos="10206"/>
      </w:tabs>
      <w:ind w:right="-2"/>
      <w:rPr>
        <w:sz w:val="18"/>
        <w:szCs w:val="18"/>
      </w:rPr>
    </w:pPr>
    <w:r>
      <w:rPr>
        <w:sz w:val="18"/>
        <w:szCs w:val="18"/>
      </w:rPr>
      <w:t>Data Protection</w:t>
    </w:r>
    <w:r w:rsidRPr="001831A7">
      <w:rPr>
        <w:sz w:val="18"/>
        <w:szCs w:val="18"/>
      </w:rPr>
      <w:t xml:space="preserve"> Policy</w:t>
    </w:r>
    <w:r w:rsidRPr="001831A7">
      <w:rPr>
        <w:sz w:val="18"/>
        <w:szCs w:val="18"/>
      </w:rPr>
      <w:tab/>
    </w:r>
    <w:r w:rsidRPr="001831A7">
      <w:rPr>
        <w:sz w:val="18"/>
        <w:szCs w:val="18"/>
      </w:rPr>
      <w:tab/>
      <w:t xml:space="preserve">Effective Date: </w:t>
    </w:r>
    <w:r w:rsidR="00EC5530" w:rsidRPr="00EC5530">
      <w:rPr>
        <w:sz w:val="18"/>
        <w:szCs w:val="18"/>
      </w:rPr>
      <w:t>01/05/2018</w:t>
    </w:r>
  </w:p>
  <w:p w14:paraId="585969DC" w14:textId="77777777" w:rsidR="00B83728" w:rsidRPr="001831A7" w:rsidRDefault="00B83728" w:rsidP="000F1669">
    <w:pPr>
      <w:pStyle w:val="Footer"/>
      <w:tabs>
        <w:tab w:val="clear" w:pos="9026"/>
        <w:tab w:val="right" w:pos="10065"/>
      </w:tabs>
      <w:ind w:right="118"/>
      <w:rPr>
        <w:sz w:val="18"/>
        <w:szCs w:val="18"/>
      </w:rPr>
    </w:pPr>
    <w:r w:rsidRPr="001831A7">
      <w:rPr>
        <w:sz w:val="18"/>
        <w:szCs w:val="18"/>
      </w:rPr>
      <w:t xml:space="preserve">Reference Number/Code: </w:t>
    </w:r>
    <w:r w:rsidR="00EC5530" w:rsidRPr="00EC5530">
      <w:rPr>
        <w:sz w:val="18"/>
        <w:szCs w:val="18"/>
      </w:rPr>
      <w:t>GDPRDPP001</w:t>
    </w:r>
    <w:r w:rsidRPr="001831A7">
      <w:rPr>
        <w:sz w:val="18"/>
        <w:szCs w:val="18"/>
      </w:rPr>
      <w:t xml:space="preserve"> </w:t>
    </w:r>
    <w:r w:rsidRPr="001831A7">
      <w:rPr>
        <w:sz w:val="18"/>
        <w:szCs w:val="18"/>
      </w:rPr>
      <w:tab/>
    </w:r>
    <w:r>
      <w:rPr>
        <w:sz w:val="18"/>
        <w:szCs w:val="18"/>
      </w:rPr>
      <w:tab/>
    </w:r>
    <w:r w:rsidRPr="001831A7">
      <w:rPr>
        <w:sz w:val="18"/>
        <w:szCs w:val="18"/>
      </w:rPr>
      <w:t xml:space="preserve">Page </w:t>
    </w:r>
    <w:r w:rsidRPr="001831A7">
      <w:rPr>
        <w:sz w:val="18"/>
        <w:szCs w:val="18"/>
      </w:rPr>
      <w:fldChar w:fldCharType="begin"/>
    </w:r>
    <w:r w:rsidRPr="001831A7">
      <w:rPr>
        <w:sz w:val="18"/>
        <w:szCs w:val="18"/>
      </w:rPr>
      <w:instrText xml:space="preserve"> PAGE </w:instrText>
    </w:r>
    <w:r w:rsidRPr="001831A7">
      <w:rPr>
        <w:sz w:val="18"/>
        <w:szCs w:val="18"/>
      </w:rPr>
      <w:fldChar w:fldCharType="separate"/>
    </w:r>
    <w:r w:rsidR="00AE2976">
      <w:rPr>
        <w:noProof/>
        <w:sz w:val="18"/>
        <w:szCs w:val="18"/>
      </w:rPr>
      <w:t>11</w:t>
    </w:r>
    <w:r w:rsidRPr="001831A7">
      <w:rPr>
        <w:sz w:val="18"/>
        <w:szCs w:val="18"/>
      </w:rPr>
      <w:fldChar w:fldCharType="end"/>
    </w:r>
    <w:r w:rsidRPr="001831A7">
      <w:rPr>
        <w:sz w:val="18"/>
        <w:szCs w:val="18"/>
      </w:rPr>
      <w:t xml:space="preserve"> of </w:t>
    </w:r>
    <w:r w:rsidRPr="001831A7">
      <w:rPr>
        <w:sz w:val="18"/>
        <w:szCs w:val="18"/>
      </w:rPr>
      <w:fldChar w:fldCharType="begin"/>
    </w:r>
    <w:r w:rsidRPr="001831A7">
      <w:rPr>
        <w:sz w:val="18"/>
        <w:szCs w:val="18"/>
      </w:rPr>
      <w:instrText xml:space="preserve"> NUMPAGES  </w:instrText>
    </w:r>
    <w:r w:rsidRPr="001831A7">
      <w:rPr>
        <w:sz w:val="18"/>
        <w:szCs w:val="18"/>
      </w:rPr>
      <w:fldChar w:fldCharType="separate"/>
    </w:r>
    <w:r w:rsidR="00AE2976">
      <w:rPr>
        <w:noProof/>
        <w:sz w:val="18"/>
        <w:szCs w:val="18"/>
      </w:rPr>
      <w:t>11</w:t>
    </w:r>
    <w:r w:rsidRPr="001831A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33DC4" w14:textId="77777777" w:rsidR="00193EE9" w:rsidRDefault="00193EE9" w:rsidP="00711F72">
      <w:r>
        <w:separator/>
      </w:r>
    </w:p>
  </w:footnote>
  <w:footnote w:type="continuationSeparator" w:id="0">
    <w:p w14:paraId="04C7ED59" w14:textId="77777777" w:rsidR="00193EE9" w:rsidRDefault="00193EE9" w:rsidP="00711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4C5F8" w14:textId="4306A835" w:rsidR="00EC5530" w:rsidRPr="00EC5530" w:rsidRDefault="00EC5530" w:rsidP="00EC5530">
    <w:pPr>
      <w:pStyle w:val="Header"/>
    </w:pPr>
    <w:r>
      <w:rPr>
        <w:noProof/>
      </w:rPr>
      <w:drawing>
        <wp:anchor distT="0" distB="0" distL="114300" distR="114300" simplePos="0" relativeHeight="251658240" behindDoc="0" locked="0" layoutInCell="1" allowOverlap="1" wp14:anchorId="2F70E3DB" wp14:editId="716FD8C9">
          <wp:simplePos x="0" y="0"/>
          <wp:positionH relativeFrom="column">
            <wp:posOffset>-273685</wp:posOffset>
          </wp:positionH>
          <wp:positionV relativeFrom="paragraph">
            <wp:posOffset>-94615</wp:posOffset>
          </wp:positionV>
          <wp:extent cx="1323975" cy="5238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VHSC_with_strapline_email.png"/>
                  <pic:cNvPicPr/>
                </pic:nvPicPr>
                <pic:blipFill>
                  <a:blip r:embed="rId1">
                    <a:extLst>
                      <a:ext uri="{28A0092B-C50C-407E-A947-70E740481C1C}">
                        <a14:useLocalDpi xmlns:a14="http://schemas.microsoft.com/office/drawing/2010/main" val="0"/>
                      </a:ext>
                    </a:extLst>
                  </a:blip>
                  <a:stretch>
                    <a:fillRect/>
                  </a:stretch>
                </pic:blipFill>
                <pic:spPr>
                  <a:xfrm>
                    <a:off x="0" y="0"/>
                    <a:ext cx="1323975" cy="5238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36BFC"/>
    <w:multiLevelType w:val="multilevel"/>
    <w:tmpl w:val="EFF63BD8"/>
    <w:lvl w:ilvl="0">
      <w:start w:val="1"/>
      <w:numFmt w:val="decimal"/>
      <w:lvlText w:val="%1"/>
      <w:lvlJc w:val="left"/>
      <w:pPr>
        <w:ind w:left="570" w:hanging="570"/>
      </w:pPr>
      <w:rPr>
        <w:rFonts w:hint="default"/>
        <w:color w:val="auto"/>
      </w:rPr>
    </w:lvl>
    <w:lvl w:ilvl="1">
      <w:start w:val="1"/>
      <w:numFmt w:val="decimal"/>
      <w:lvlText w:val="%1.%2"/>
      <w:lvlJc w:val="left"/>
      <w:pPr>
        <w:ind w:left="570" w:hanging="570"/>
      </w:pPr>
      <w:rPr>
        <w:rFonts w:hint="default"/>
        <w:color w:val="auto"/>
      </w:rPr>
    </w:lvl>
    <w:lvl w:ilvl="2">
      <w:start w:val="1"/>
      <w:numFmt w:val="bullet"/>
      <w:lvlText w:val=""/>
      <w:lvlJc w:val="left"/>
      <w:pPr>
        <w:ind w:left="720" w:hanging="720"/>
      </w:pPr>
      <w:rPr>
        <w:rFonts w:ascii="Wingdings" w:hAnsi="Wingding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 w15:restartNumberingAfterBreak="0">
    <w:nsid w:val="0D7D2F96"/>
    <w:multiLevelType w:val="hybridMultilevel"/>
    <w:tmpl w:val="DCF2CB90"/>
    <w:lvl w:ilvl="0" w:tplc="04090001">
      <w:start w:val="1"/>
      <w:numFmt w:val="bullet"/>
      <w:lvlText w:val=""/>
      <w:lvlJc w:val="left"/>
      <w:pPr>
        <w:ind w:left="1296" w:hanging="360"/>
      </w:pPr>
      <w:rPr>
        <w:rFonts w:ascii="Symbol" w:hAnsi="Symbol" w:hint="default"/>
      </w:rPr>
    </w:lvl>
    <w:lvl w:ilvl="1" w:tplc="09B23096">
      <w:numFmt w:val="bullet"/>
      <w:lvlText w:val="•"/>
      <w:lvlJc w:val="left"/>
      <w:pPr>
        <w:ind w:left="2016" w:hanging="360"/>
      </w:pPr>
      <w:rPr>
        <w:rFonts w:ascii="Arial" w:eastAsia="SimSun" w:hAnsi="Aria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19057F74"/>
    <w:multiLevelType w:val="multilevel"/>
    <w:tmpl w:val="BDF02826"/>
    <w:lvl w:ilvl="0">
      <w:start w:val="1"/>
      <w:numFmt w:val="decimal"/>
      <w:lvlText w:val="%1"/>
      <w:lvlJc w:val="left"/>
      <w:pPr>
        <w:ind w:left="570" w:hanging="570"/>
      </w:pPr>
      <w:rPr>
        <w:rFonts w:hint="default"/>
        <w:color w:val="auto"/>
      </w:rPr>
    </w:lvl>
    <w:lvl w:ilvl="1">
      <w:start w:val="1"/>
      <w:numFmt w:val="decimal"/>
      <w:lvlText w:val="%1.%2"/>
      <w:lvlJc w:val="left"/>
      <w:pPr>
        <w:ind w:left="570" w:hanging="570"/>
      </w:pPr>
      <w:rPr>
        <w:rFonts w:hint="default"/>
        <w:color w:val="auto"/>
      </w:rPr>
    </w:lvl>
    <w:lvl w:ilvl="2">
      <w:start w:val="1"/>
      <w:numFmt w:val="bullet"/>
      <w:lvlText w:val=""/>
      <w:lvlJc w:val="left"/>
      <w:pPr>
        <w:ind w:left="720" w:hanging="720"/>
      </w:pPr>
      <w:rPr>
        <w:rFonts w:ascii="Symbol" w:hAnsi="Symbol"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 w15:restartNumberingAfterBreak="0">
    <w:nsid w:val="1BA4137F"/>
    <w:multiLevelType w:val="hybridMultilevel"/>
    <w:tmpl w:val="537E8AE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1E4D2C70"/>
    <w:multiLevelType w:val="multilevel"/>
    <w:tmpl w:val="01A42D3E"/>
    <w:lvl w:ilvl="0">
      <w:start w:val="1"/>
      <w:numFmt w:val="decimal"/>
      <w:lvlText w:val="%1"/>
      <w:lvlJc w:val="left"/>
      <w:pPr>
        <w:ind w:left="570" w:hanging="570"/>
      </w:pPr>
      <w:rPr>
        <w:rFonts w:hint="default"/>
        <w:color w:val="auto"/>
      </w:rPr>
    </w:lvl>
    <w:lvl w:ilvl="1">
      <w:start w:val="1"/>
      <w:numFmt w:val="decimal"/>
      <w:lvlText w:val="%1.%2"/>
      <w:lvlJc w:val="left"/>
      <w:pPr>
        <w:ind w:left="570" w:hanging="570"/>
      </w:pPr>
      <w:rPr>
        <w:rFonts w:hint="default"/>
        <w:color w:val="auto"/>
      </w:rPr>
    </w:lvl>
    <w:lvl w:ilvl="2">
      <w:start w:val="1"/>
      <w:numFmt w:val="bullet"/>
      <w:lvlText w:val=""/>
      <w:lvlJc w:val="left"/>
      <w:pPr>
        <w:ind w:left="720" w:hanging="720"/>
      </w:pPr>
      <w:rPr>
        <w:rFonts w:ascii="Wingdings" w:hAnsi="Wingding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 w15:restartNumberingAfterBreak="0">
    <w:nsid w:val="1E6C5555"/>
    <w:multiLevelType w:val="multilevel"/>
    <w:tmpl w:val="DCF2CB90"/>
    <w:lvl w:ilvl="0">
      <w:start w:val="1"/>
      <w:numFmt w:val="bullet"/>
      <w:lvlText w:val=""/>
      <w:lvlJc w:val="left"/>
      <w:pPr>
        <w:ind w:left="1080" w:hanging="360"/>
      </w:pPr>
      <w:rPr>
        <w:rFonts w:ascii="Symbol" w:hAnsi="Symbol" w:hint="default"/>
      </w:rPr>
    </w:lvl>
    <w:lvl w:ilvl="1">
      <w:numFmt w:val="bullet"/>
      <w:lvlText w:val="•"/>
      <w:lvlJc w:val="left"/>
      <w:pPr>
        <w:ind w:left="1800" w:hanging="360"/>
      </w:pPr>
      <w:rPr>
        <w:rFonts w:ascii="Arial" w:eastAsia="SimSun" w:hAnsi="Arial" w:cs="Arial"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6" w15:restartNumberingAfterBreak="0">
    <w:nsid w:val="295F496E"/>
    <w:multiLevelType w:val="multilevel"/>
    <w:tmpl w:val="BDF02826"/>
    <w:lvl w:ilvl="0">
      <w:start w:val="1"/>
      <w:numFmt w:val="decimal"/>
      <w:lvlText w:val="%1"/>
      <w:lvlJc w:val="left"/>
      <w:pPr>
        <w:ind w:left="570" w:hanging="570"/>
      </w:pPr>
      <w:rPr>
        <w:rFonts w:hint="default"/>
        <w:color w:val="auto"/>
      </w:rPr>
    </w:lvl>
    <w:lvl w:ilvl="1">
      <w:start w:val="1"/>
      <w:numFmt w:val="decimal"/>
      <w:lvlText w:val="%1.%2"/>
      <w:lvlJc w:val="left"/>
      <w:pPr>
        <w:ind w:left="570" w:hanging="570"/>
      </w:pPr>
      <w:rPr>
        <w:rFonts w:hint="default"/>
        <w:color w:val="auto"/>
      </w:rPr>
    </w:lvl>
    <w:lvl w:ilvl="2">
      <w:start w:val="1"/>
      <w:numFmt w:val="bullet"/>
      <w:lvlText w:val=""/>
      <w:lvlJc w:val="left"/>
      <w:pPr>
        <w:ind w:left="720" w:hanging="720"/>
      </w:pPr>
      <w:rPr>
        <w:rFonts w:ascii="Symbol" w:hAnsi="Symbol"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 w15:restartNumberingAfterBreak="0">
    <w:nsid w:val="2C8F33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6C7203A"/>
    <w:multiLevelType w:val="hybridMultilevel"/>
    <w:tmpl w:val="06DCA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B2470E"/>
    <w:multiLevelType w:val="multilevel"/>
    <w:tmpl w:val="636C88E8"/>
    <w:lvl w:ilvl="0">
      <w:start w:val="1"/>
      <w:numFmt w:val="bullet"/>
      <w:lvlText w:val=""/>
      <w:lvlJc w:val="left"/>
      <w:pPr>
        <w:ind w:left="570" w:hanging="570"/>
      </w:pPr>
      <w:rPr>
        <w:rFonts w:ascii="Symbol" w:hAnsi="Symbol" w:hint="default"/>
        <w:color w:val="auto"/>
      </w:rPr>
    </w:lvl>
    <w:lvl w:ilvl="1">
      <w:start w:val="1"/>
      <w:numFmt w:val="decimal"/>
      <w:lvlText w:val="%1.%2"/>
      <w:lvlJc w:val="left"/>
      <w:pPr>
        <w:ind w:left="570" w:hanging="570"/>
      </w:pPr>
      <w:rPr>
        <w:rFonts w:hint="default"/>
        <w:color w:val="auto"/>
      </w:rPr>
    </w:lvl>
    <w:lvl w:ilvl="2">
      <w:start w:val="1"/>
      <w:numFmt w:val="bullet"/>
      <w:lvlText w:val=""/>
      <w:lvlJc w:val="left"/>
      <w:pPr>
        <w:ind w:left="720" w:hanging="720"/>
      </w:pPr>
      <w:rPr>
        <w:rFonts w:ascii="Wingdings" w:hAnsi="Wingding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 w15:restartNumberingAfterBreak="0">
    <w:nsid w:val="40F94DAC"/>
    <w:multiLevelType w:val="multilevel"/>
    <w:tmpl w:val="116E20AA"/>
    <w:lvl w:ilvl="0">
      <w:start w:val="1"/>
      <w:numFmt w:val="bullet"/>
      <w:lvlText w:val=""/>
      <w:lvlJc w:val="left"/>
      <w:pPr>
        <w:ind w:left="1290" w:hanging="570"/>
      </w:pPr>
      <w:rPr>
        <w:rFonts w:ascii="Symbol" w:hAnsi="Symbol" w:hint="default"/>
        <w:color w:val="auto"/>
      </w:rPr>
    </w:lvl>
    <w:lvl w:ilvl="1">
      <w:start w:val="1"/>
      <w:numFmt w:val="decimal"/>
      <w:lvlText w:val="%1.%2"/>
      <w:lvlJc w:val="left"/>
      <w:pPr>
        <w:ind w:left="1290" w:hanging="570"/>
      </w:pPr>
      <w:rPr>
        <w:rFonts w:hint="default"/>
        <w:color w:val="auto"/>
      </w:rPr>
    </w:lvl>
    <w:lvl w:ilvl="2">
      <w:start w:val="1"/>
      <w:numFmt w:val="bullet"/>
      <w:lvlText w:val=""/>
      <w:lvlJc w:val="left"/>
      <w:pPr>
        <w:ind w:left="1440" w:hanging="720"/>
      </w:pPr>
      <w:rPr>
        <w:rFonts w:ascii="Wingdings" w:hAnsi="Wingdings" w:hint="default"/>
        <w:color w:val="auto"/>
      </w:rPr>
    </w:lvl>
    <w:lvl w:ilvl="3">
      <w:start w:val="1"/>
      <w:numFmt w:val="decimal"/>
      <w:lvlText w:val="%1.%2.%3.%4"/>
      <w:lvlJc w:val="left"/>
      <w:pPr>
        <w:ind w:left="1440" w:hanging="720"/>
      </w:pPr>
      <w:rPr>
        <w:rFonts w:hint="default"/>
        <w:color w:val="auto"/>
      </w:rPr>
    </w:lvl>
    <w:lvl w:ilvl="4">
      <w:start w:val="1"/>
      <w:numFmt w:val="decimal"/>
      <w:lvlText w:val="%1.%2.%3.%4.%5"/>
      <w:lvlJc w:val="left"/>
      <w:pPr>
        <w:ind w:left="1800" w:hanging="1080"/>
      </w:pPr>
      <w:rPr>
        <w:rFonts w:hint="default"/>
        <w:color w:val="auto"/>
      </w:rPr>
    </w:lvl>
    <w:lvl w:ilvl="5">
      <w:start w:val="1"/>
      <w:numFmt w:val="decimal"/>
      <w:lvlText w:val="%1.%2.%3.%4.%5.%6"/>
      <w:lvlJc w:val="left"/>
      <w:pPr>
        <w:ind w:left="1800" w:hanging="1080"/>
      </w:pPr>
      <w:rPr>
        <w:rFonts w:hint="default"/>
        <w:color w:val="auto"/>
      </w:rPr>
    </w:lvl>
    <w:lvl w:ilvl="6">
      <w:start w:val="1"/>
      <w:numFmt w:val="decimal"/>
      <w:lvlText w:val="%1.%2.%3.%4.%5.%6.%7"/>
      <w:lvlJc w:val="left"/>
      <w:pPr>
        <w:ind w:left="2160" w:hanging="1440"/>
      </w:pPr>
      <w:rPr>
        <w:rFonts w:hint="default"/>
        <w:color w:val="auto"/>
      </w:rPr>
    </w:lvl>
    <w:lvl w:ilvl="7">
      <w:start w:val="1"/>
      <w:numFmt w:val="decimal"/>
      <w:lvlText w:val="%1.%2.%3.%4.%5.%6.%7.%8"/>
      <w:lvlJc w:val="left"/>
      <w:pPr>
        <w:ind w:left="2160" w:hanging="1440"/>
      </w:pPr>
      <w:rPr>
        <w:rFonts w:hint="default"/>
        <w:color w:val="auto"/>
      </w:rPr>
    </w:lvl>
    <w:lvl w:ilvl="8">
      <w:start w:val="1"/>
      <w:numFmt w:val="decimal"/>
      <w:lvlText w:val="%1.%2.%3.%4.%5.%6.%7.%8.%9"/>
      <w:lvlJc w:val="left"/>
      <w:pPr>
        <w:ind w:left="2520" w:hanging="1800"/>
      </w:pPr>
      <w:rPr>
        <w:rFonts w:hint="default"/>
        <w:color w:val="auto"/>
      </w:rPr>
    </w:lvl>
  </w:abstractNum>
  <w:abstractNum w:abstractNumId="11" w15:restartNumberingAfterBreak="0">
    <w:nsid w:val="51446775"/>
    <w:multiLevelType w:val="multilevel"/>
    <w:tmpl w:val="9F2E17F2"/>
    <w:lvl w:ilvl="0">
      <w:start w:val="1"/>
      <w:numFmt w:val="decimal"/>
      <w:pStyle w:val="Heading1"/>
      <w:lvlText w:val="%1"/>
      <w:lvlJc w:val="left"/>
      <w:pPr>
        <w:ind w:left="570" w:hanging="570"/>
      </w:pPr>
      <w:rPr>
        <w:rFonts w:hint="default"/>
        <w:color w:val="auto"/>
      </w:rPr>
    </w:lvl>
    <w:lvl w:ilvl="1">
      <w:start w:val="1"/>
      <w:numFmt w:val="decimal"/>
      <w:lvlText w:val="%1.%2"/>
      <w:lvlJc w:val="left"/>
      <w:pPr>
        <w:ind w:left="570" w:hanging="57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2" w15:restartNumberingAfterBreak="0">
    <w:nsid w:val="5AA77275"/>
    <w:multiLevelType w:val="multilevel"/>
    <w:tmpl w:val="01A42D3E"/>
    <w:lvl w:ilvl="0">
      <w:start w:val="1"/>
      <w:numFmt w:val="decimal"/>
      <w:lvlText w:val="%1"/>
      <w:lvlJc w:val="left"/>
      <w:pPr>
        <w:ind w:left="570" w:hanging="570"/>
      </w:pPr>
      <w:rPr>
        <w:rFonts w:hint="default"/>
        <w:color w:val="auto"/>
      </w:rPr>
    </w:lvl>
    <w:lvl w:ilvl="1">
      <w:start w:val="1"/>
      <w:numFmt w:val="decimal"/>
      <w:lvlText w:val="%1.%2"/>
      <w:lvlJc w:val="left"/>
      <w:pPr>
        <w:ind w:left="570" w:hanging="570"/>
      </w:pPr>
      <w:rPr>
        <w:rFonts w:hint="default"/>
        <w:color w:val="auto"/>
      </w:rPr>
    </w:lvl>
    <w:lvl w:ilvl="2">
      <w:start w:val="1"/>
      <w:numFmt w:val="bullet"/>
      <w:lvlText w:val=""/>
      <w:lvlJc w:val="left"/>
      <w:pPr>
        <w:ind w:left="720" w:hanging="720"/>
      </w:pPr>
      <w:rPr>
        <w:rFonts w:ascii="Wingdings" w:hAnsi="Wingding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3" w15:restartNumberingAfterBreak="0">
    <w:nsid w:val="5DDE55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4BB1D84"/>
    <w:multiLevelType w:val="multilevel"/>
    <w:tmpl w:val="1BE0E5C6"/>
    <w:lvl w:ilvl="0">
      <w:start w:val="1"/>
      <w:numFmt w:val="bullet"/>
      <w:lvlText w:val=""/>
      <w:lvlJc w:val="left"/>
      <w:pPr>
        <w:ind w:left="1080" w:hanging="360"/>
      </w:pPr>
      <w:rPr>
        <w:rFonts w:ascii="Symbol" w:hAnsi="Symbol" w:hint="default"/>
      </w:rPr>
    </w:lvl>
    <w:lvl w:ilvl="1">
      <w:start w:val="1"/>
      <w:numFmt w:val="bullet"/>
      <w:lvlText w:val=""/>
      <w:lvlJc w:val="left"/>
      <w:pPr>
        <w:ind w:left="1800" w:hanging="360"/>
      </w:pPr>
      <w:rPr>
        <w:rFonts w:ascii="Wingdings" w:hAnsi="Wingdings"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5" w15:restartNumberingAfterBreak="0">
    <w:nsid w:val="6B526E0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16D33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6D23292"/>
    <w:multiLevelType w:val="multilevel"/>
    <w:tmpl w:val="BDF02826"/>
    <w:lvl w:ilvl="0">
      <w:start w:val="1"/>
      <w:numFmt w:val="decimal"/>
      <w:lvlText w:val="%1"/>
      <w:lvlJc w:val="left"/>
      <w:pPr>
        <w:ind w:left="570" w:hanging="570"/>
      </w:pPr>
      <w:rPr>
        <w:rFonts w:hint="default"/>
        <w:color w:val="auto"/>
      </w:rPr>
    </w:lvl>
    <w:lvl w:ilvl="1">
      <w:start w:val="1"/>
      <w:numFmt w:val="decimal"/>
      <w:lvlText w:val="%1.%2"/>
      <w:lvlJc w:val="left"/>
      <w:pPr>
        <w:ind w:left="570" w:hanging="570"/>
      </w:pPr>
      <w:rPr>
        <w:rFonts w:hint="default"/>
        <w:color w:val="auto"/>
      </w:rPr>
    </w:lvl>
    <w:lvl w:ilvl="2">
      <w:start w:val="1"/>
      <w:numFmt w:val="bullet"/>
      <w:lvlText w:val=""/>
      <w:lvlJc w:val="left"/>
      <w:pPr>
        <w:ind w:left="720" w:hanging="720"/>
      </w:pPr>
      <w:rPr>
        <w:rFonts w:ascii="Symbol" w:hAnsi="Symbol"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11"/>
  </w:num>
  <w:num w:numId="2">
    <w:abstractNumId w:val="8"/>
  </w:num>
  <w:num w:numId="3">
    <w:abstractNumId w:val="2"/>
  </w:num>
  <w:num w:numId="4">
    <w:abstractNumId w:val="6"/>
  </w:num>
  <w:num w:numId="5">
    <w:abstractNumId w:val="17"/>
  </w:num>
  <w:num w:numId="6">
    <w:abstractNumId w:val="0"/>
  </w:num>
  <w:num w:numId="7">
    <w:abstractNumId w:val="4"/>
  </w:num>
  <w:num w:numId="8">
    <w:abstractNumId w:val="9"/>
  </w:num>
  <w:num w:numId="9">
    <w:abstractNumId w:val="3"/>
  </w:num>
  <w:num w:numId="10">
    <w:abstractNumId w:val="1"/>
  </w:num>
  <w:num w:numId="11">
    <w:abstractNumId w:val="12"/>
  </w:num>
  <w:num w:numId="12">
    <w:abstractNumId w:val="13"/>
  </w:num>
  <w:num w:numId="13">
    <w:abstractNumId w:val="7"/>
  </w:num>
  <w:num w:numId="14">
    <w:abstractNumId w:val="10"/>
  </w:num>
  <w:num w:numId="15">
    <w:abstractNumId w:val="5"/>
  </w:num>
  <w:num w:numId="16">
    <w:abstractNumId w:val="14"/>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D0B"/>
    <w:rsid w:val="00016647"/>
    <w:rsid w:val="00020AFA"/>
    <w:rsid w:val="00022E20"/>
    <w:rsid w:val="00032EB1"/>
    <w:rsid w:val="000418C5"/>
    <w:rsid w:val="00080CAD"/>
    <w:rsid w:val="00086AEE"/>
    <w:rsid w:val="000B6EB4"/>
    <w:rsid w:val="000C0060"/>
    <w:rsid w:val="000E7E94"/>
    <w:rsid w:val="000F1669"/>
    <w:rsid w:val="0010735C"/>
    <w:rsid w:val="00112E41"/>
    <w:rsid w:val="00114480"/>
    <w:rsid w:val="001300D3"/>
    <w:rsid w:val="001345A5"/>
    <w:rsid w:val="0015336C"/>
    <w:rsid w:val="00157F7A"/>
    <w:rsid w:val="00161818"/>
    <w:rsid w:val="00166A7E"/>
    <w:rsid w:val="001748E1"/>
    <w:rsid w:val="00175C80"/>
    <w:rsid w:val="001857F3"/>
    <w:rsid w:val="00193EE9"/>
    <w:rsid w:val="001A13D6"/>
    <w:rsid w:val="001A44CF"/>
    <w:rsid w:val="001C769A"/>
    <w:rsid w:val="001E398F"/>
    <w:rsid w:val="001F579E"/>
    <w:rsid w:val="0020412B"/>
    <w:rsid w:val="00205A34"/>
    <w:rsid w:val="00207D30"/>
    <w:rsid w:val="0023361C"/>
    <w:rsid w:val="00247299"/>
    <w:rsid w:val="00252C33"/>
    <w:rsid w:val="0026704F"/>
    <w:rsid w:val="00267FB6"/>
    <w:rsid w:val="00284BBD"/>
    <w:rsid w:val="002B06FC"/>
    <w:rsid w:val="002D281A"/>
    <w:rsid w:val="002D42F8"/>
    <w:rsid w:val="002D4C4C"/>
    <w:rsid w:val="002E2601"/>
    <w:rsid w:val="002E5893"/>
    <w:rsid w:val="00303946"/>
    <w:rsid w:val="00306100"/>
    <w:rsid w:val="00326287"/>
    <w:rsid w:val="0035459E"/>
    <w:rsid w:val="00364DE6"/>
    <w:rsid w:val="003723BB"/>
    <w:rsid w:val="003D4D3B"/>
    <w:rsid w:val="003D67F5"/>
    <w:rsid w:val="003E3FF7"/>
    <w:rsid w:val="003F216E"/>
    <w:rsid w:val="00405EBC"/>
    <w:rsid w:val="00425C68"/>
    <w:rsid w:val="00431BE3"/>
    <w:rsid w:val="004341B9"/>
    <w:rsid w:val="0045195B"/>
    <w:rsid w:val="00451D9C"/>
    <w:rsid w:val="00464569"/>
    <w:rsid w:val="00471DB5"/>
    <w:rsid w:val="0049366D"/>
    <w:rsid w:val="00494FAC"/>
    <w:rsid w:val="004D119A"/>
    <w:rsid w:val="004E6FB8"/>
    <w:rsid w:val="005300F0"/>
    <w:rsid w:val="005430BC"/>
    <w:rsid w:val="00564C6D"/>
    <w:rsid w:val="005A0F11"/>
    <w:rsid w:val="005A4EE4"/>
    <w:rsid w:val="005A64AA"/>
    <w:rsid w:val="005B1AB0"/>
    <w:rsid w:val="005B6E81"/>
    <w:rsid w:val="005C346F"/>
    <w:rsid w:val="005D720F"/>
    <w:rsid w:val="005F1987"/>
    <w:rsid w:val="00602AC5"/>
    <w:rsid w:val="00616ECE"/>
    <w:rsid w:val="006176EC"/>
    <w:rsid w:val="00637FF5"/>
    <w:rsid w:val="00663780"/>
    <w:rsid w:val="006720AF"/>
    <w:rsid w:val="0067364C"/>
    <w:rsid w:val="00674837"/>
    <w:rsid w:val="006835A6"/>
    <w:rsid w:val="006A70E1"/>
    <w:rsid w:val="006C0DC7"/>
    <w:rsid w:val="006C5D98"/>
    <w:rsid w:val="006D7671"/>
    <w:rsid w:val="006F0338"/>
    <w:rsid w:val="006F111C"/>
    <w:rsid w:val="006F7F52"/>
    <w:rsid w:val="007052B9"/>
    <w:rsid w:val="00711F72"/>
    <w:rsid w:val="007531F2"/>
    <w:rsid w:val="00755DE9"/>
    <w:rsid w:val="007607EF"/>
    <w:rsid w:val="00763516"/>
    <w:rsid w:val="007830B1"/>
    <w:rsid w:val="007C13E6"/>
    <w:rsid w:val="007D0FDA"/>
    <w:rsid w:val="007F08BC"/>
    <w:rsid w:val="00802C79"/>
    <w:rsid w:val="00805578"/>
    <w:rsid w:val="00810B84"/>
    <w:rsid w:val="008160B7"/>
    <w:rsid w:val="00820587"/>
    <w:rsid w:val="00823AA4"/>
    <w:rsid w:val="00846FD9"/>
    <w:rsid w:val="00860900"/>
    <w:rsid w:val="00872B73"/>
    <w:rsid w:val="008A1492"/>
    <w:rsid w:val="008A27CE"/>
    <w:rsid w:val="008C35B7"/>
    <w:rsid w:val="008E1E72"/>
    <w:rsid w:val="008E4015"/>
    <w:rsid w:val="009045AF"/>
    <w:rsid w:val="00916AB8"/>
    <w:rsid w:val="0093311A"/>
    <w:rsid w:val="00933CAC"/>
    <w:rsid w:val="0094082A"/>
    <w:rsid w:val="00940E6F"/>
    <w:rsid w:val="00986F10"/>
    <w:rsid w:val="00990E24"/>
    <w:rsid w:val="009B0D03"/>
    <w:rsid w:val="009B2BD4"/>
    <w:rsid w:val="009D74D4"/>
    <w:rsid w:val="009E6A7E"/>
    <w:rsid w:val="009E6E8C"/>
    <w:rsid w:val="009F067B"/>
    <w:rsid w:val="00A07486"/>
    <w:rsid w:val="00A14D10"/>
    <w:rsid w:val="00A27A52"/>
    <w:rsid w:val="00A3701B"/>
    <w:rsid w:val="00A4317B"/>
    <w:rsid w:val="00A509E9"/>
    <w:rsid w:val="00A55765"/>
    <w:rsid w:val="00A55DDD"/>
    <w:rsid w:val="00A64B60"/>
    <w:rsid w:val="00A70C8D"/>
    <w:rsid w:val="00A75AD0"/>
    <w:rsid w:val="00A91962"/>
    <w:rsid w:val="00A94173"/>
    <w:rsid w:val="00AA0883"/>
    <w:rsid w:val="00AA615B"/>
    <w:rsid w:val="00AE2976"/>
    <w:rsid w:val="00AE5527"/>
    <w:rsid w:val="00AE661E"/>
    <w:rsid w:val="00B0179A"/>
    <w:rsid w:val="00B01B99"/>
    <w:rsid w:val="00B1210C"/>
    <w:rsid w:val="00B13F59"/>
    <w:rsid w:val="00B148DC"/>
    <w:rsid w:val="00B25B98"/>
    <w:rsid w:val="00B83728"/>
    <w:rsid w:val="00B915F4"/>
    <w:rsid w:val="00B96206"/>
    <w:rsid w:val="00BA05AA"/>
    <w:rsid w:val="00BE3E77"/>
    <w:rsid w:val="00C36243"/>
    <w:rsid w:val="00C40542"/>
    <w:rsid w:val="00C44578"/>
    <w:rsid w:val="00C75A4D"/>
    <w:rsid w:val="00C82DBD"/>
    <w:rsid w:val="00CB0149"/>
    <w:rsid w:val="00CB341B"/>
    <w:rsid w:val="00CB49A6"/>
    <w:rsid w:val="00CC2562"/>
    <w:rsid w:val="00CC3696"/>
    <w:rsid w:val="00CD15BF"/>
    <w:rsid w:val="00CE2D0B"/>
    <w:rsid w:val="00D03A97"/>
    <w:rsid w:val="00D07F8B"/>
    <w:rsid w:val="00D15554"/>
    <w:rsid w:val="00D3252F"/>
    <w:rsid w:val="00D33EB4"/>
    <w:rsid w:val="00D63796"/>
    <w:rsid w:val="00D64311"/>
    <w:rsid w:val="00D65E75"/>
    <w:rsid w:val="00D7386A"/>
    <w:rsid w:val="00D75F18"/>
    <w:rsid w:val="00DA162F"/>
    <w:rsid w:val="00DA1B5C"/>
    <w:rsid w:val="00DC1303"/>
    <w:rsid w:val="00DD6DEC"/>
    <w:rsid w:val="00DD7FB1"/>
    <w:rsid w:val="00DE06D4"/>
    <w:rsid w:val="00DE1552"/>
    <w:rsid w:val="00DE384E"/>
    <w:rsid w:val="00DF35E6"/>
    <w:rsid w:val="00E01E6D"/>
    <w:rsid w:val="00E13C98"/>
    <w:rsid w:val="00E2370D"/>
    <w:rsid w:val="00E2612C"/>
    <w:rsid w:val="00E26F10"/>
    <w:rsid w:val="00E36EC7"/>
    <w:rsid w:val="00E530D4"/>
    <w:rsid w:val="00E564FB"/>
    <w:rsid w:val="00E70B58"/>
    <w:rsid w:val="00E8402D"/>
    <w:rsid w:val="00EA02EF"/>
    <w:rsid w:val="00EB3BDF"/>
    <w:rsid w:val="00EB71D3"/>
    <w:rsid w:val="00EC5530"/>
    <w:rsid w:val="00EC55C7"/>
    <w:rsid w:val="00EE213B"/>
    <w:rsid w:val="00EF4428"/>
    <w:rsid w:val="00F03084"/>
    <w:rsid w:val="00F83488"/>
    <w:rsid w:val="00F85E7B"/>
    <w:rsid w:val="00FA1EF4"/>
    <w:rsid w:val="00FA6B17"/>
    <w:rsid w:val="00FA7391"/>
    <w:rsid w:val="00FA78BE"/>
    <w:rsid w:val="00FB72A6"/>
    <w:rsid w:val="00FC4594"/>
    <w:rsid w:val="00FD79C0"/>
    <w:rsid w:val="00FF4BEF"/>
    <w:rsid w:val="00FF5FF2"/>
    <w:rsid w:val="00FF71C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AEA516"/>
  <w15:chartTrackingRefBased/>
  <w15:docId w15:val="{2E0F223B-8A70-436A-B176-5E0032263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D0B"/>
    <w:pPr>
      <w:tabs>
        <w:tab w:val="left" w:pos="567"/>
      </w:tabs>
      <w:spacing w:after="0" w:line="240" w:lineRule="auto"/>
      <w:ind w:left="567" w:hanging="567"/>
    </w:pPr>
    <w:rPr>
      <w:rFonts w:ascii="Arial" w:eastAsia="SimSun" w:hAnsi="Arial" w:cs="Arial"/>
      <w:sz w:val="20"/>
      <w:szCs w:val="20"/>
      <w:lang w:eastAsia="zh-CN"/>
    </w:rPr>
  </w:style>
  <w:style w:type="paragraph" w:styleId="Heading1">
    <w:name w:val="heading 1"/>
    <w:basedOn w:val="ListParagraph"/>
    <w:next w:val="Normal"/>
    <w:link w:val="Heading1Char"/>
    <w:uiPriority w:val="9"/>
    <w:qFormat/>
    <w:rsid w:val="00CE2D0B"/>
    <w:pPr>
      <w:numPr>
        <w:numId w:val="1"/>
      </w:numPr>
      <w:tabs>
        <w:tab w:val="clear" w:pos="567"/>
      </w:tabs>
      <w:outlineLvl w:val="0"/>
    </w:pPr>
    <w:rPr>
      <w:b/>
      <w:sz w:val="24"/>
    </w:rPr>
  </w:style>
  <w:style w:type="paragraph" w:styleId="Heading2">
    <w:name w:val="heading 2"/>
    <w:basedOn w:val="Normal"/>
    <w:next w:val="Normal"/>
    <w:link w:val="Heading2Char"/>
    <w:uiPriority w:val="9"/>
    <w:unhideWhenUsed/>
    <w:qFormat/>
    <w:rsid w:val="00CE2D0B"/>
    <w:pPr>
      <w:tabs>
        <w:tab w:val="clear" w:pos="567"/>
      </w:tabs>
      <w:ind w:firstLine="0"/>
      <w:outlineLvl w:val="1"/>
    </w:pPr>
    <w:rPr>
      <w:b/>
      <w:sz w:val="24"/>
      <w:szCs w:val="24"/>
    </w:rPr>
  </w:style>
  <w:style w:type="paragraph" w:styleId="Heading3">
    <w:name w:val="heading 3"/>
    <w:basedOn w:val="Normal"/>
    <w:next w:val="Normal"/>
    <w:link w:val="Heading3Char"/>
    <w:uiPriority w:val="9"/>
    <w:unhideWhenUsed/>
    <w:qFormat/>
    <w:rsid w:val="00CE2D0B"/>
    <w:pPr>
      <w:keepNext/>
      <w:keepLines/>
      <w:tabs>
        <w:tab w:val="clear" w:pos="567"/>
        <w:tab w:val="left" w:pos="720"/>
      </w:tabs>
      <w:ind w:left="1134"/>
      <w:outlineLvl w:val="2"/>
    </w:pPr>
    <w:rPr>
      <w:rFonts w:eastAsiaTheme="majorEastAsia"/>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aliases w:val="Policy Title Char"/>
    <w:basedOn w:val="DefaultParagraphFont"/>
    <w:link w:val="Title"/>
    <w:uiPriority w:val="10"/>
    <w:locked/>
    <w:rsid w:val="00CE2D0B"/>
    <w:rPr>
      <w:rFonts w:ascii="Arial" w:hAnsi="Arial" w:cs="Arial"/>
      <w:b/>
      <w:sz w:val="32"/>
      <w:szCs w:val="32"/>
      <w:lang w:eastAsia="zh-CN"/>
    </w:rPr>
  </w:style>
  <w:style w:type="paragraph" w:styleId="Title">
    <w:name w:val="Title"/>
    <w:aliases w:val="Policy Title"/>
    <w:basedOn w:val="Normal"/>
    <w:next w:val="Normal"/>
    <w:link w:val="TitleChar"/>
    <w:uiPriority w:val="10"/>
    <w:qFormat/>
    <w:rsid w:val="00CE2D0B"/>
    <w:rPr>
      <w:rFonts w:eastAsiaTheme="minorHAnsi"/>
      <w:b/>
      <w:sz w:val="32"/>
      <w:szCs w:val="32"/>
    </w:rPr>
  </w:style>
  <w:style w:type="character" w:customStyle="1" w:styleId="TitleChar1">
    <w:name w:val="Title Char1"/>
    <w:basedOn w:val="DefaultParagraphFont"/>
    <w:uiPriority w:val="10"/>
    <w:rsid w:val="00CE2D0B"/>
    <w:rPr>
      <w:rFonts w:asciiTheme="majorHAnsi" w:eastAsiaTheme="majorEastAsia" w:hAnsiTheme="majorHAnsi" w:cstheme="majorBidi"/>
      <w:spacing w:val="-10"/>
      <w:kern w:val="28"/>
      <w:sz w:val="56"/>
      <w:szCs w:val="56"/>
      <w:lang w:eastAsia="zh-CN"/>
    </w:rPr>
  </w:style>
  <w:style w:type="table" w:styleId="TableGrid">
    <w:name w:val="Table Grid"/>
    <w:basedOn w:val="TableNormal"/>
    <w:uiPriority w:val="59"/>
    <w:rsid w:val="00CE2D0B"/>
    <w:pPr>
      <w:spacing w:after="0" w:line="240" w:lineRule="auto"/>
    </w:pPr>
    <w:rPr>
      <w:rFonts w:ascii="Trebuchet MS" w:eastAsia="SimSun" w:hAnsi="Trebuchet MS" w:cs="Times New Roman"/>
      <w:sz w:val="20"/>
      <w:szCs w:val="20"/>
      <w:lang w:eastAsia="en-A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CE2D0B"/>
    <w:pPr>
      <w:tabs>
        <w:tab w:val="clear" w:pos="567"/>
        <w:tab w:val="center" w:pos="4513"/>
        <w:tab w:val="right" w:pos="9026"/>
      </w:tabs>
    </w:pPr>
  </w:style>
  <w:style w:type="character" w:customStyle="1" w:styleId="HeaderChar">
    <w:name w:val="Header Char"/>
    <w:basedOn w:val="DefaultParagraphFont"/>
    <w:link w:val="Header"/>
    <w:uiPriority w:val="99"/>
    <w:rsid w:val="00CE2D0B"/>
    <w:rPr>
      <w:rFonts w:ascii="Arial" w:eastAsia="SimSun" w:hAnsi="Arial" w:cs="Arial"/>
      <w:sz w:val="20"/>
      <w:szCs w:val="20"/>
      <w:lang w:eastAsia="zh-CN"/>
    </w:rPr>
  </w:style>
  <w:style w:type="character" w:styleId="Hyperlink">
    <w:name w:val="Hyperlink"/>
    <w:basedOn w:val="DefaultParagraphFont"/>
    <w:uiPriority w:val="99"/>
    <w:unhideWhenUsed/>
    <w:rsid w:val="00CE2D0B"/>
    <w:rPr>
      <w:color w:val="0000FF"/>
      <w:u w:val="single"/>
    </w:rPr>
  </w:style>
  <w:style w:type="paragraph" w:styleId="ListParagraph">
    <w:name w:val="List Paragraph"/>
    <w:basedOn w:val="Normal"/>
    <w:uiPriority w:val="34"/>
    <w:qFormat/>
    <w:rsid w:val="00CE2D0B"/>
    <w:pPr>
      <w:ind w:left="720"/>
      <w:contextualSpacing/>
    </w:pPr>
  </w:style>
  <w:style w:type="character" w:customStyle="1" w:styleId="Heading2Char">
    <w:name w:val="Heading 2 Char"/>
    <w:basedOn w:val="DefaultParagraphFont"/>
    <w:link w:val="Heading2"/>
    <w:uiPriority w:val="9"/>
    <w:rsid w:val="00CE2D0B"/>
    <w:rPr>
      <w:rFonts w:ascii="Arial" w:eastAsia="SimSun" w:hAnsi="Arial" w:cs="Arial"/>
      <w:b/>
      <w:sz w:val="24"/>
      <w:szCs w:val="24"/>
      <w:lang w:eastAsia="zh-CN"/>
    </w:rPr>
  </w:style>
  <w:style w:type="character" w:customStyle="1" w:styleId="Heading3Char">
    <w:name w:val="Heading 3 Char"/>
    <w:basedOn w:val="DefaultParagraphFont"/>
    <w:link w:val="Heading3"/>
    <w:uiPriority w:val="9"/>
    <w:rsid w:val="00CE2D0B"/>
    <w:rPr>
      <w:rFonts w:ascii="Arial" w:eastAsiaTheme="majorEastAsia" w:hAnsi="Arial" w:cs="Arial"/>
      <w:b/>
      <w:sz w:val="20"/>
      <w:szCs w:val="24"/>
      <w:lang w:eastAsia="zh-CN"/>
    </w:rPr>
  </w:style>
  <w:style w:type="character" w:customStyle="1" w:styleId="Heading1Char">
    <w:name w:val="Heading 1 Char"/>
    <w:basedOn w:val="DefaultParagraphFont"/>
    <w:link w:val="Heading1"/>
    <w:uiPriority w:val="9"/>
    <w:rsid w:val="00CE2D0B"/>
    <w:rPr>
      <w:rFonts w:ascii="Arial" w:eastAsia="SimSun" w:hAnsi="Arial" w:cs="Arial"/>
      <w:b/>
      <w:sz w:val="24"/>
      <w:szCs w:val="20"/>
      <w:lang w:eastAsia="zh-CN"/>
    </w:rPr>
  </w:style>
  <w:style w:type="paragraph" w:styleId="Footer">
    <w:name w:val="footer"/>
    <w:basedOn w:val="Normal"/>
    <w:link w:val="FooterChar"/>
    <w:uiPriority w:val="99"/>
    <w:unhideWhenUsed/>
    <w:rsid w:val="00CE2D0B"/>
    <w:pPr>
      <w:tabs>
        <w:tab w:val="clear" w:pos="567"/>
        <w:tab w:val="center" w:pos="4513"/>
        <w:tab w:val="right" w:pos="9026"/>
      </w:tabs>
    </w:pPr>
  </w:style>
  <w:style w:type="character" w:customStyle="1" w:styleId="FooterChar">
    <w:name w:val="Footer Char"/>
    <w:basedOn w:val="DefaultParagraphFont"/>
    <w:link w:val="Footer"/>
    <w:uiPriority w:val="99"/>
    <w:rsid w:val="00CE2D0B"/>
    <w:rPr>
      <w:rFonts w:ascii="Arial" w:eastAsia="SimSun" w:hAnsi="Arial" w:cs="Arial"/>
      <w:sz w:val="20"/>
      <w:szCs w:val="20"/>
      <w:lang w:eastAsia="zh-CN"/>
    </w:rPr>
  </w:style>
  <w:style w:type="paragraph" w:styleId="FootnoteText">
    <w:name w:val="footnote text"/>
    <w:basedOn w:val="Normal"/>
    <w:link w:val="FootnoteTextChar"/>
    <w:uiPriority w:val="99"/>
    <w:unhideWhenUsed/>
    <w:rsid w:val="00711F72"/>
  </w:style>
  <w:style w:type="character" w:customStyle="1" w:styleId="FootnoteTextChar">
    <w:name w:val="Footnote Text Char"/>
    <w:basedOn w:val="DefaultParagraphFont"/>
    <w:link w:val="FootnoteText"/>
    <w:uiPriority w:val="99"/>
    <w:rsid w:val="00711F72"/>
    <w:rPr>
      <w:rFonts w:ascii="Arial" w:eastAsia="SimSun" w:hAnsi="Arial" w:cs="Arial"/>
      <w:sz w:val="20"/>
      <w:szCs w:val="20"/>
      <w:lang w:eastAsia="zh-CN"/>
    </w:rPr>
  </w:style>
  <w:style w:type="paragraph" w:styleId="TOCHeading">
    <w:name w:val="TOC Heading"/>
    <w:basedOn w:val="Heading1"/>
    <w:next w:val="Normal"/>
    <w:uiPriority w:val="39"/>
    <w:unhideWhenUsed/>
    <w:qFormat/>
    <w:rsid w:val="00FA7391"/>
    <w:pPr>
      <w:keepNext/>
      <w:keepLines/>
      <w:numPr>
        <w:numId w:val="0"/>
      </w:numPr>
      <w:spacing w:before="240" w:line="259" w:lineRule="auto"/>
      <w:contextualSpacing w:val="0"/>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1">
    <w:name w:val="toc 1"/>
    <w:basedOn w:val="Normal"/>
    <w:next w:val="Normal"/>
    <w:autoRedefine/>
    <w:uiPriority w:val="39"/>
    <w:unhideWhenUsed/>
    <w:rsid w:val="00820587"/>
    <w:pPr>
      <w:tabs>
        <w:tab w:val="clear" w:pos="567"/>
        <w:tab w:val="right" w:leader="dot" w:pos="10194"/>
      </w:tabs>
      <w:spacing w:after="40"/>
      <w:ind w:left="425" w:hanging="425"/>
    </w:pPr>
  </w:style>
  <w:style w:type="paragraph" w:styleId="TOC2">
    <w:name w:val="toc 2"/>
    <w:basedOn w:val="Normal"/>
    <w:next w:val="Normal"/>
    <w:autoRedefine/>
    <w:uiPriority w:val="39"/>
    <w:unhideWhenUsed/>
    <w:rsid w:val="008A1492"/>
    <w:pPr>
      <w:tabs>
        <w:tab w:val="clear" w:pos="567"/>
        <w:tab w:val="right" w:leader="dot" w:pos="10194"/>
      </w:tabs>
      <w:spacing w:after="40"/>
      <w:ind w:left="850" w:hanging="425"/>
    </w:pPr>
  </w:style>
  <w:style w:type="paragraph" w:styleId="TOC3">
    <w:name w:val="toc 3"/>
    <w:basedOn w:val="Normal"/>
    <w:next w:val="Normal"/>
    <w:autoRedefine/>
    <w:uiPriority w:val="39"/>
    <w:unhideWhenUsed/>
    <w:rsid w:val="008A1492"/>
    <w:pPr>
      <w:tabs>
        <w:tab w:val="clear" w:pos="567"/>
        <w:tab w:val="right" w:leader="dot" w:pos="10194"/>
      </w:tabs>
      <w:spacing w:after="40"/>
      <w:ind w:left="993" w:hanging="284"/>
    </w:pPr>
  </w:style>
  <w:style w:type="character" w:styleId="UnresolvedMention">
    <w:name w:val="Unresolved Mention"/>
    <w:basedOn w:val="DefaultParagraphFont"/>
    <w:uiPriority w:val="99"/>
    <w:semiHidden/>
    <w:unhideWhenUsed/>
    <w:rsid w:val="005F198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an@TellEkko.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an@TellEkko.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info@yvhsc.org.u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lex.europa.eu/legal-content/EN/TXT/?uri=CELEX%3A32016R067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e7e68178e7f4a8e82477b69c495e9e5 xmlns="3ed555b7-05b0-4e27-8e7d-4e6b48fd47a4">
      <Terms xmlns="http://schemas.microsoft.com/office/infopath/2007/PartnerControls"/>
    </ie7e68178e7f4a8e82477b69c495e9e5>
    <TaxCatchAll xmlns="3ed555b7-05b0-4e27-8e7d-4e6b48fd47a4">
      <Value>58</Value>
      <Value>121</Value>
    </TaxCatchAll>
    <TaxCatchAllLabel xmlns="3ed555b7-05b0-4e27-8e7d-4e6b48fd47a4"/>
    <b6b65ea87a034f338b42d02fed46782b xmlns="be8380f3-f86d-4c55-ac0d-84a81eafd6a2">
      <Terms xmlns="http://schemas.microsoft.com/office/infopath/2007/PartnerControls"/>
    </b6b65ea87a034f338b42d02fed46782b>
    <d09ba1cd9089431987795cbce75e80ea xmlns="3ed555b7-05b0-4e27-8e7d-4e6b48fd47a4">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1a23f95a-fd75-4410-97e8-0d1688cb1d7c</TermId>
        </TermInfo>
      </Terms>
    </d09ba1cd9089431987795cbce75e80ea>
    <a52b0960dff24c4380ab9f2e06a4be0f xmlns="3ed555b7-05b0-4e27-8e7d-4e6b48fd47a4">
      <Terms xmlns="http://schemas.microsoft.com/office/infopath/2007/PartnerControls"/>
    </a52b0960dff24c4380ab9f2e06a4be0f>
    <hfac6f500c1341d69c02eb464ae13ac0 xmlns="3ed555b7-05b0-4e27-8e7d-4e6b48fd47a4">
      <Terms xmlns="http://schemas.microsoft.com/office/infopath/2007/PartnerControls"/>
    </hfac6f500c1341d69c02eb464ae13ac0>
    <e3c82b6302f940778a5098baf014ffbb xmlns="3ed555b7-05b0-4e27-8e7d-4e6b48fd47a4">
      <Terms xmlns="http://schemas.microsoft.com/office/infopath/2007/PartnerControls"/>
    </e3c82b6302f940778a5098baf014ffbb>
    <i920554bc521447ca8069c3847c9d852 xmlns="3ed555b7-05b0-4e27-8e7d-4e6b48fd47a4">
      <Terms xmlns="http://schemas.microsoft.com/office/infopath/2007/PartnerControls"/>
    </i920554bc521447ca8069c3847c9d852>
    <g2dbb64b290d409cb3188e2fc73755f0 xmlns="3ed555b7-05b0-4e27-8e7d-4e6b48fd47a4">
      <Terms xmlns="http://schemas.microsoft.com/office/infopath/2007/PartnerControls"/>
    </g2dbb64b290d409cb3188e2fc73755f0>
    <OwlDocPortalDescription xmlns="3ed555b7-05b0-4e27-8e7d-4e6b48fd47a4" xsi:nil="true"/>
    <a5167454593547bfbb3b9f85fe52fcee xmlns="3ed555b7-05b0-4e27-8e7d-4e6b48fd47a4">
      <Terms xmlns="http://schemas.microsoft.com/office/infopath/2007/PartnerControls"/>
    </a5167454593547bfbb3b9f85fe52fcee>
    <pa523230cbe0463bb7cc286808fddca9 xmlns="3ed555b7-05b0-4e27-8e7d-4e6b48fd47a4">
      <Terms xmlns="http://schemas.microsoft.com/office/infopath/2007/PartnerControls"/>
    </pa523230cbe0463bb7cc286808fddca9>
    <l2e8a46e463341bba33baf297e439429 xmlns="3ed555b7-05b0-4e27-8e7d-4e6b48fd47a4">
      <Terms xmlns="http://schemas.microsoft.com/office/infopath/2007/PartnerControls"/>
    </l2e8a46e463341bba33baf297e439429>
    <c1525ba5064f4da4a7d1553709e33b12 xmlns="3ed555b7-05b0-4e27-8e7d-4e6b48fd47a4">
      <Terms xmlns="http://schemas.microsoft.com/office/infopath/2007/PartnerControls">
        <TermInfo xmlns="http://schemas.microsoft.com/office/infopath/2007/PartnerControls">
          <TermName xmlns="http://schemas.microsoft.com/office/infopath/2007/PartnerControls">Administration and Operations</TermName>
          <TermId xmlns="http://schemas.microsoft.com/office/infopath/2007/PartnerControls">344d08fc-fafa-413a-b944-c1eafbf9c7c6</TermId>
        </TermInfo>
      </Terms>
    </c1525ba5064f4da4a7d1553709e33b12>
  </documentManagement>
</p:properties>
</file>

<file path=customXml/item2.xml><?xml version="1.0" encoding="utf-8"?>
<ct:contentTypeSchema xmlns:ct="http://schemas.microsoft.com/office/2006/metadata/contentType" xmlns:ma="http://schemas.microsoft.com/office/2006/metadata/properties/metaAttributes" ct:_="" ma:_="" ma:contentTypeName="StaffNet Document" ma:contentTypeID="0x0101006A7CE322BE856F469FDFC591EE9FDF0A01009C95EE8D0DE83B41B0717296D71D4308" ma:contentTypeVersion="31" ma:contentTypeDescription="" ma:contentTypeScope="" ma:versionID="2f01f0b24ef539b5ccdd8a234839ee8a">
  <xsd:schema xmlns:xsd="http://www.w3.org/2001/XMLSchema" xmlns:xs="http://www.w3.org/2001/XMLSchema" xmlns:p="http://schemas.microsoft.com/office/2006/metadata/properties" xmlns:ns2="3ed555b7-05b0-4e27-8e7d-4e6b48fd47a4" xmlns:ns3="be8380f3-f86d-4c55-ac0d-84a81eafd6a2" targetNamespace="http://schemas.microsoft.com/office/2006/metadata/properties" ma:root="true" ma:fieldsID="19779ea0cd43234a4dae59b87e72097b" ns2:_="" ns3:_="">
    <xsd:import namespace="3ed555b7-05b0-4e27-8e7d-4e6b48fd47a4"/>
    <xsd:import namespace="be8380f3-f86d-4c55-ac0d-84a81eafd6a2"/>
    <xsd:element name="properties">
      <xsd:complexType>
        <xsd:sequence>
          <xsd:element name="documentManagement">
            <xsd:complexType>
              <xsd:all>
                <xsd:element ref="ns2:OwlDocPortalDescription" minOccurs="0"/>
                <xsd:element ref="ns2:TaxCatchAll" minOccurs="0"/>
                <xsd:element ref="ns2:TaxCatchAllLabel" minOccurs="0"/>
                <xsd:element ref="ns3:b6b65ea87a034f338b42d02fed46782b" minOccurs="0"/>
                <xsd:element ref="ns2:d09ba1cd9089431987795cbce75e80ea" minOccurs="0"/>
                <xsd:element ref="ns2:a5167454593547bfbb3b9f85fe52fcee" minOccurs="0"/>
                <xsd:element ref="ns2:pa523230cbe0463bb7cc286808fddca9" minOccurs="0"/>
                <xsd:element ref="ns2:e3c82b6302f940778a5098baf014ffbb" minOccurs="0"/>
                <xsd:element ref="ns2:a52b0960dff24c4380ab9f2e06a4be0f" minOccurs="0"/>
                <xsd:element ref="ns2:g2dbb64b290d409cb3188e2fc73755f0" minOccurs="0"/>
                <xsd:element ref="ns2:hfac6f500c1341d69c02eb464ae13ac0" minOccurs="0"/>
                <xsd:element ref="ns2:l2e8a46e463341bba33baf297e439429" minOccurs="0"/>
                <xsd:element ref="ns2:ie7e68178e7f4a8e82477b69c495e9e5" minOccurs="0"/>
                <xsd:element ref="ns2:i920554bc521447ca8069c3847c9d852" minOccurs="0"/>
                <xsd:element ref="ns2:c1525ba5064f4da4a7d1553709e33b1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d555b7-05b0-4e27-8e7d-4e6b48fd47a4" elementFormDefault="qualified">
    <xsd:import namespace="http://schemas.microsoft.com/office/2006/documentManagement/types"/>
    <xsd:import namespace="http://schemas.microsoft.com/office/infopath/2007/PartnerControls"/>
    <xsd:element name="OwlDocPortalDescription" ma:index="4" nillable="true" ma:displayName="Document Description" ma:internalName="OwlDocPortalDescription">
      <xsd:simpleType>
        <xsd:restriction base="dms:Note">
          <xsd:maxLength value="255"/>
        </xsd:restriction>
      </xsd:simpleType>
    </xsd:element>
    <xsd:element name="TaxCatchAll" ma:index="6" nillable="true" ma:displayName="Taxonomy Catch All Column" ma:hidden="true" ma:list="{f0817acc-c3c8-41bc-9a08-09e757fb6343}" ma:internalName="TaxCatchAll" ma:readOnly="false" ma:showField="CatchAllData" ma:web="3ed555b7-05b0-4e27-8e7d-4e6b48fd47a4">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0817acc-c3c8-41bc-9a08-09e757fb6343}" ma:internalName="TaxCatchAllLabel" ma:readOnly="false" ma:showField="CatchAllDataLabel" ma:web="3ed555b7-05b0-4e27-8e7d-4e6b48fd47a4">
      <xsd:complexType>
        <xsd:complexContent>
          <xsd:extension base="dms:MultiChoiceLookup">
            <xsd:sequence>
              <xsd:element name="Value" type="dms:Lookup" maxOccurs="unbounded" minOccurs="0" nillable="true"/>
            </xsd:sequence>
          </xsd:extension>
        </xsd:complexContent>
      </xsd:complexType>
    </xsd:element>
    <xsd:element name="d09ba1cd9089431987795cbce75e80ea" ma:index="23" nillable="true" ma:taxonomy="true" ma:internalName="d09ba1cd9089431987795cbce75e80ea" ma:taxonomyFieldName="OwlDocPortalCategory" ma:displayName="Document Category" ma:readOnly="false" ma:fieldId="{d09ba1cd-9089-4319-8779-5cbce75e80ea}" ma:taxonomyMulti="true" ma:sspId="5c1f9bdb-a80f-430c-8952-2a26cfa7c922" ma:termSetId="147a91a3-53e7-471f-aff0-ef580ff3056a" ma:anchorId="00000000-0000-0000-0000-000000000000" ma:open="false" ma:isKeyword="false">
      <xsd:complexType>
        <xsd:sequence>
          <xsd:element ref="pc:Terms" minOccurs="0" maxOccurs="1"/>
        </xsd:sequence>
      </xsd:complexType>
    </xsd:element>
    <xsd:element name="a5167454593547bfbb3b9f85fe52fcee" ma:index="24" nillable="true" ma:taxonomy="true" ma:internalName="a5167454593547bfbb3b9f85fe52fcee" ma:taxonomyFieldName="OwlDocPortalDepartment" ma:displayName="Department / Owner" ma:default="" ma:fieldId="{a5167454-5935-47bf-bb3b-9f85fe52fcee}" ma:taxonomyMulti="true" ma:sspId="5c1f9bdb-a80f-430c-8952-2a26cfa7c922" ma:termSetId="7a7075d8-72ec-42a7-b40f-a09363b3f543" ma:anchorId="00000000-0000-0000-0000-000000000000" ma:open="false" ma:isKeyword="false">
      <xsd:complexType>
        <xsd:sequence>
          <xsd:element ref="pc:Terms" minOccurs="0" maxOccurs="1"/>
        </xsd:sequence>
      </xsd:complexType>
    </xsd:element>
    <xsd:element name="pa523230cbe0463bb7cc286808fddca9" ma:index="25" nillable="true" ma:taxonomy="true" ma:internalName="pa523230cbe0463bb7cc286808fddca9" ma:taxonomyFieldName="OwlDocPortalCampus" ma:displayName="Campus" ma:default="" ma:fieldId="{9a523230-cbe0-463b-b7cc-286808fddca9}" ma:taxonomyMulti="true" ma:sspId="5c1f9bdb-a80f-430c-8952-2a26cfa7c922" ma:termSetId="fdc1873e-2d10-4233-9d6e-9e881c3d20d4" ma:anchorId="00000000-0000-0000-0000-000000000000" ma:open="false" ma:isKeyword="false">
      <xsd:complexType>
        <xsd:sequence>
          <xsd:element ref="pc:Terms" minOccurs="0" maxOccurs="1"/>
        </xsd:sequence>
      </xsd:complexType>
    </xsd:element>
    <xsd:element name="e3c82b6302f940778a5098baf014ffbb" ma:index="26" nillable="true" ma:taxonomy="true" ma:internalName="e3c82b6302f940778a5098baf014ffbb" ma:taxonomyFieldName="OwlDocPortalAudience" ma:displayName="Audience / Role" ma:default="" ma:fieldId="{e3c82b63-02f9-4077-8a50-98baf014ffbb}" ma:taxonomyMulti="true" ma:sspId="5c1f9bdb-a80f-430c-8952-2a26cfa7c922" ma:termSetId="ce06be94-23de-437d-b30a-f6e4f6b22cea" ma:anchorId="00000000-0000-0000-0000-000000000000" ma:open="false" ma:isKeyword="false">
      <xsd:complexType>
        <xsd:sequence>
          <xsd:element ref="pc:Terms" minOccurs="0" maxOccurs="1"/>
        </xsd:sequence>
      </xsd:complexType>
    </xsd:element>
    <xsd:element name="a52b0960dff24c4380ab9f2e06a4be0f" ma:index="27" nillable="true" ma:taxonomy="true" ma:internalName="a52b0960dff24c4380ab9f2e06a4be0f" ma:taxonomyFieldName="OwlDocPortalProcess" ma:displayName="Process" ma:readOnly="false" ma:default="" ma:fieldId="{a52b0960-dff2-4c43-80ab-9f2e06a4be0f}" ma:taxonomyMulti="true" ma:sspId="5c1f9bdb-a80f-430c-8952-2a26cfa7c922" ma:termSetId="15402089-6599-4cd5-a26e-3e862bf62c72" ma:anchorId="00000000-0000-0000-0000-000000000000" ma:open="false" ma:isKeyword="false">
      <xsd:complexType>
        <xsd:sequence>
          <xsd:element ref="pc:Terms" minOccurs="0" maxOccurs="1"/>
        </xsd:sequence>
      </xsd:complexType>
    </xsd:element>
    <xsd:element name="g2dbb64b290d409cb3188e2fc73755f0" ma:index="28" nillable="true" ma:taxonomy="true" ma:internalName="g2dbb64b290d409cb3188e2fc73755f0" ma:taxonomyFieldName="OwlContentTargetOptionsOne" ma:displayName="Content Target Options One" ma:readOnly="false" ma:fieldId="{02dbb64b-290d-409c-b318-8e2fc73755f0}" ma:taxonomyMulti="true" ma:sspId="5c1f9bdb-a80f-430c-8952-2a26cfa7c922" ma:termSetId="bb8aa7c7-d672-4ae8-b74b-c1ec8a674494" ma:anchorId="00000000-0000-0000-0000-000000000000" ma:open="false" ma:isKeyword="false">
      <xsd:complexType>
        <xsd:sequence>
          <xsd:element ref="pc:Terms" minOccurs="0" maxOccurs="1"/>
        </xsd:sequence>
      </xsd:complexType>
    </xsd:element>
    <xsd:element name="hfac6f500c1341d69c02eb464ae13ac0" ma:index="29" nillable="true" ma:taxonomy="true" ma:internalName="hfac6f500c1341d69c02eb464ae13ac0" ma:taxonomyFieldName="OwlContentTargetOptionsTwo" ma:displayName="Content Target Options Two" ma:readOnly="false" ma:fieldId="{1fac6f50-0c13-41d6-9c02-eb464ae13ac0}" ma:taxonomyMulti="true" ma:sspId="5c1f9bdb-a80f-430c-8952-2a26cfa7c922" ma:termSetId="404e31d4-27b3-478d-a76c-787546812163" ma:anchorId="00000000-0000-0000-0000-000000000000" ma:open="false" ma:isKeyword="false">
      <xsd:complexType>
        <xsd:sequence>
          <xsd:element ref="pc:Terms" minOccurs="0" maxOccurs="1"/>
        </xsd:sequence>
      </xsd:complexType>
    </xsd:element>
    <xsd:element name="l2e8a46e463341bba33baf297e439429" ma:index="30" nillable="true" ma:taxonomy="true" ma:internalName="l2e8a46e463341bba33baf297e439429" ma:taxonomyFieldName="OwlContentTargetOptionsThree" ma:displayName="Content Target Options Three" ma:readOnly="false" ma:fieldId="{52e8a46e-4633-41bb-a33b-af297e439429}" ma:taxonomyMulti="true" ma:sspId="5c1f9bdb-a80f-430c-8952-2a26cfa7c922" ma:termSetId="6db78995-0489-4c85-8624-d75cb337b0b5" ma:anchorId="00000000-0000-0000-0000-000000000000" ma:open="false" ma:isKeyword="false">
      <xsd:complexType>
        <xsd:sequence>
          <xsd:element ref="pc:Terms" minOccurs="0" maxOccurs="1"/>
        </xsd:sequence>
      </xsd:complexType>
    </xsd:element>
    <xsd:element name="ie7e68178e7f4a8e82477b69c495e9e5" ma:index="31" nillable="true" ma:taxonomy="true" ma:internalName="ie7e68178e7f4a8e82477b69c495e9e5" ma:taxonomyFieldName="OwlContentTargetOptionsFour" ma:displayName="Content Target Options Four" ma:readOnly="false" ma:fieldId="{2e7e6817-8e7f-4a8e-8247-7b69c495e9e5}" ma:taxonomyMulti="true" ma:sspId="5c1f9bdb-a80f-430c-8952-2a26cfa7c922" ma:termSetId="902b0e3c-dade-421f-8393-55cc4f212baf" ma:anchorId="00000000-0000-0000-0000-000000000000" ma:open="false" ma:isKeyword="false">
      <xsd:complexType>
        <xsd:sequence>
          <xsd:element ref="pc:Terms" minOccurs="0" maxOccurs="1"/>
        </xsd:sequence>
      </xsd:complexType>
    </xsd:element>
    <xsd:element name="i920554bc521447ca8069c3847c9d852" ma:index="32" nillable="true" ma:taxonomy="true" ma:internalName="i920554bc521447ca8069c3847c9d852" ma:taxonomyFieldName="OwlTags" ma:displayName="Tags" ma:readOnly="false" ma:fieldId="{2920554b-c521-447c-a806-9c3847c9d852}" ma:taxonomyMulti="true" ma:sspId="5c1f9bdb-a80f-430c-8952-2a26cfa7c922" ma:termSetId="97fbee8e-6cd5-4414-b6c7-7c728215e438" ma:anchorId="00000000-0000-0000-0000-000000000000" ma:open="false" ma:isKeyword="false">
      <xsd:complexType>
        <xsd:sequence>
          <xsd:element ref="pc:Terms" minOccurs="0" maxOccurs="1"/>
        </xsd:sequence>
      </xsd:complexType>
    </xsd:element>
    <xsd:element name="c1525ba5064f4da4a7d1553709e33b12" ma:index="34" nillable="true" ma:taxonomy="true" ma:internalName="c1525ba5064f4da4a7d1553709e33b12" ma:taxonomyFieldName="Policy_x0020_Subject" ma:displayName="Policy Subject" ma:default="" ma:fieldId="{c1525ba5-064f-4da4-a7d1-553709e33b12}" ma:taxonomyMulti="true" ma:sspId="5c1f9bdb-a80f-430c-8952-2a26cfa7c922" ma:termSetId="4c06207e-3c4a-4099-9695-9506c0260d3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e8380f3-f86d-4c55-ac0d-84a81eafd6a2" elementFormDefault="qualified">
    <xsd:import namespace="http://schemas.microsoft.com/office/2006/documentManagement/types"/>
    <xsd:import namespace="http://schemas.microsoft.com/office/infopath/2007/PartnerControls"/>
    <xsd:element name="b6b65ea87a034f338b42d02fed46782b" ma:index="18" nillable="true" ma:taxonomy="true" ma:internalName="b6b65ea87a034f338b42d02fed46782b" ma:taxonomyFieldName="Approval_x0020_Authority" ma:displayName="Approval Authority" ma:readOnly="false" ma:fieldId="{b6b65ea8-7a03-4f33-8b42-d02fed46782b}" ma:sspId="5c1f9bdb-a80f-430c-8952-2a26cfa7c922" ma:termSetId="938df53b-1012-4bfc-9955-50e86bce2d60"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E1499-AEC5-498C-9AED-A9722B4A824E}">
  <ds:schemaRefs>
    <ds:schemaRef ds:uri="http://schemas.microsoft.com/office/2006/metadata/properties"/>
    <ds:schemaRef ds:uri="http://schemas.microsoft.com/office/infopath/2007/PartnerControls"/>
    <ds:schemaRef ds:uri="3ed555b7-05b0-4e27-8e7d-4e6b48fd47a4"/>
    <ds:schemaRef ds:uri="be8380f3-f86d-4c55-ac0d-84a81eafd6a2"/>
  </ds:schemaRefs>
</ds:datastoreItem>
</file>

<file path=customXml/itemProps2.xml><?xml version="1.0" encoding="utf-8"?>
<ds:datastoreItem xmlns:ds="http://schemas.openxmlformats.org/officeDocument/2006/customXml" ds:itemID="{B2A6736C-AA4A-4443-ACC8-C9D3726B0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d555b7-05b0-4e27-8e7d-4e6b48fd47a4"/>
    <ds:schemaRef ds:uri="be8380f3-f86d-4c55-ac0d-84a81eafd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33043D-784B-4540-8C00-9D96E192EB71}">
  <ds:schemaRefs>
    <ds:schemaRef ds:uri="http://schemas.microsoft.com/sharepoint/v3/contenttype/forms"/>
  </ds:schemaRefs>
</ds:datastoreItem>
</file>

<file path=customXml/itemProps4.xml><?xml version="1.0" encoding="utf-8"?>
<ds:datastoreItem xmlns:ds="http://schemas.openxmlformats.org/officeDocument/2006/customXml" ds:itemID="{A5454C33-F21A-46D6-9379-9113017EC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803</TotalTime>
  <Pages>12</Pages>
  <Words>4942</Words>
  <Characters>28171</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GDPR Policy and Procedure Template</vt:lpstr>
    </vt:vector>
  </TitlesOfParts>
  <Company>Finagon</Company>
  <LinksUpToDate>false</LinksUpToDate>
  <CharactersWithSpaces>33047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GDPR Policy and Procedure Template</dc:title>
  <dc:subject/>
  <dc:creator>Finagon</dc:creator>
  <cp:keywords/>
  <dc:description/>
  <cp:lastModifiedBy>Your Voice in Health and Social Care YVHSC</cp:lastModifiedBy>
  <cp:revision>96</cp:revision>
  <dcterms:created xsi:type="dcterms:W3CDTF">2018-01-27T20:13:00Z</dcterms:created>
  <dcterms:modified xsi:type="dcterms:W3CDTF">2021-11-25T22:07:00Z</dcterms:modified>
  <cp:category>GDPR Policy and Procedure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0x0101006A7CE322BE856F469FDFC591EE9FDF0A01009C95EE8D0DE83B41B0717296D71D4308</vt:lpwstr>
  </property>
  <property fmtid="{D5CDD505-2E9C-101B-9397-08002B2CF9AE}" pid="3" name="OwlDocPortalCategory">
    <vt:lpwstr>58;#Template|1a23f95a-fd75-4410-97e8-0d1688cb1d7c</vt:lpwstr>
  </property>
  <property fmtid="{D5CDD505-2E9C-101B-9397-08002B2CF9AE}" pid="4" name="OwlContentTargetOptionsFour">
    <vt:lpwstr/>
  </property>
  <property fmtid="{D5CDD505-2E9C-101B-9397-08002B2CF9AE}" pid="5" name="Approval Authority">
    <vt:lpwstr/>
  </property>
  <property fmtid="{D5CDD505-2E9C-101B-9397-08002B2CF9AE}" pid="6" name="OwlTags">
    <vt:lpwstr/>
  </property>
  <property fmtid="{D5CDD505-2E9C-101B-9397-08002B2CF9AE}" pid="7" name="OwlContentTargetOptionsTwo">
    <vt:lpwstr/>
  </property>
  <property fmtid="{D5CDD505-2E9C-101B-9397-08002B2CF9AE}" pid="8" name="OwlContentTargetOptionsThree">
    <vt:lpwstr/>
  </property>
  <property fmtid="{D5CDD505-2E9C-101B-9397-08002B2CF9AE}" pid="9" name="OwlDocPortalCampus">
    <vt:lpwstr/>
  </property>
  <property fmtid="{D5CDD505-2E9C-101B-9397-08002B2CF9AE}" pid="10" name="OwlDocPortalProcess">
    <vt:lpwstr/>
  </property>
  <property fmtid="{D5CDD505-2E9C-101B-9397-08002B2CF9AE}" pid="11" name="OwlDocPortalAudience">
    <vt:lpwstr/>
  </property>
  <property fmtid="{D5CDD505-2E9C-101B-9397-08002B2CF9AE}" pid="12" name="OwlDocPortalDepartment">
    <vt:lpwstr/>
  </property>
  <property fmtid="{D5CDD505-2E9C-101B-9397-08002B2CF9AE}" pid="13" name="OwlContentTargetOptionsOne">
    <vt:lpwstr/>
  </property>
  <property fmtid="{D5CDD505-2E9C-101B-9397-08002B2CF9AE}" pid="14" name="Policy Subject">
    <vt:lpwstr>121;#Administration and Operations|344d08fc-fafa-413a-b944-c1eafbf9c7c6</vt:lpwstr>
  </property>
</Properties>
</file>