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A3F4E" w14:textId="77777777" w:rsidR="00BB5710" w:rsidRDefault="00BB5710" w:rsidP="00BB5710"/>
    <w:p w14:paraId="5EAB9F60" w14:textId="77777777" w:rsidR="00BB5710" w:rsidRDefault="00BB5710" w:rsidP="00BB5710"/>
    <w:p w14:paraId="790E1271" w14:textId="77777777" w:rsidR="00BB5710" w:rsidRDefault="00BB5710" w:rsidP="00BB5710"/>
    <w:p w14:paraId="2BE680D3" w14:textId="77777777" w:rsidR="00BB5710" w:rsidRDefault="00BB5710" w:rsidP="00BB5710"/>
    <w:p w14:paraId="44E8D739" w14:textId="1FE11D35" w:rsidR="00BB5710" w:rsidRPr="00BB5710" w:rsidRDefault="00BB5710" w:rsidP="00BB5710">
      <w:pPr>
        <w:ind w:left="0" w:firstLine="0"/>
        <w:rPr>
          <w:sz w:val="130"/>
          <w:szCs w:val="130"/>
        </w:rPr>
      </w:pPr>
      <w:r w:rsidRPr="00BB5710">
        <w:rPr>
          <w:sz w:val="130"/>
          <w:szCs w:val="130"/>
        </w:rPr>
        <w:t>Data Breach Notification Policy and Procedure Manual</w:t>
      </w:r>
    </w:p>
    <w:p w14:paraId="339584DE" w14:textId="77777777" w:rsidR="00BB5710" w:rsidRPr="00EC5530" w:rsidRDefault="00BB5710" w:rsidP="00BB5710">
      <w:pPr>
        <w:pBdr>
          <w:left w:val="single" w:sz="4" w:space="4" w:color="auto"/>
          <w:right w:val="single" w:sz="4" w:space="4" w:color="auto"/>
        </w:pBdr>
        <w:ind w:left="0" w:firstLine="0"/>
        <w:rPr>
          <w:i/>
          <w:sz w:val="32"/>
          <w:szCs w:val="32"/>
        </w:rPr>
      </w:pPr>
      <w:r w:rsidRPr="00EC5530">
        <w:rPr>
          <w:i/>
          <w:sz w:val="32"/>
          <w:szCs w:val="32"/>
        </w:rPr>
        <w:t>Your Voice in Health &amp; Social Care (YVHSC)</w:t>
      </w:r>
    </w:p>
    <w:p w14:paraId="0A17065A" w14:textId="77777777" w:rsidR="00BB5710" w:rsidRPr="00EC5530" w:rsidRDefault="00BB5710" w:rsidP="00BB5710">
      <w:pPr>
        <w:pBdr>
          <w:left w:val="single" w:sz="4" w:space="4" w:color="auto"/>
          <w:right w:val="single" w:sz="4" w:space="4" w:color="auto"/>
        </w:pBdr>
        <w:ind w:left="0" w:firstLine="0"/>
        <w:rPr>
          <w:sz w:val="32"/>
          <w:szCs w:val="32"/>
        </w:rPr>
      </w:pPr>
      <w:r w:rsidRPr="00EC5530">
        <w:rPr>
          <w:sz w:val="32"/>
          <w:szCs w:val="32"/>
        </w:rPr>
        <w:t xml:space="preserve">45 St Mary’s Road, </w:t>
      </w:r>
      <w:proofErr w:type="spellStart"/>
      <w:r w:rsidRPr="00EC5530">
        <w:rPr>
          <w:sz w:val="32"/>
          <w:szCs w:val="32"/>
        </w:rPr>
        <w:t>Ealing</w:t>
      </w:r>
      <w:proofErr w:type="spellEnd"/>
      <w:r w:rsidRPr="00EC5530">
        <w:rPr>
          <w:sz w:val="32"/>
          <w:szCs w:val="32"/>
        </w:rPr>
        <w:t xml:space="preserve"> W5 5RG</w:t>
      </w:r>
      <w:r>
        <w:rPr>
          <w:sz w:val="32"/>
          <w:szCs w:val="32"/>
        </w:rPr>
        <w:t>| 020 3603 2438| www.yvhsc.org.uk</w:t>
      </w:r>
    </w:p>
    <w:p w14:paraId="305B6C09" w14:textId="77777777" w:rsidR="00BB5710" w:rsidRDefault="00BB5710" w:rsidP="00BB5710"/>
    <w:p w14:paraId="3E4C57BB" w14:textId="77777777" w:rsidR="00BB5710" w:rsidRDefault="00BB5710" w:rsidP="00BB5710"/>
    <w:p w14:paraId="11CE7F32" w14:textId="77777777" w:rsidR="00BB5710" w:rsidRDefault="00BB5710" w:rsidP="00BB5710"/>
    <w:p w14:paraId="39F267F9" w14:textId="77777777" w:rsidR="00BB5710" w:rsidRDefault="00BB5710" w:rsidP="00BB5710"/>
    <w:p w14:paraId="238B87E3" w14:textId="77777777" w:rsidR="00BB5710" w:rsidRDefault="00BB5710" w:rsidP="00BB5710"/>
    <w:p w14:paraId="3AE8CD6E" w14:textId="77777777" w:rsidR="00BB5710" w:rsidRDefault="00BB5710" w:rsidP="00BB5710"/>
    <w:tbl>
      <w:tblPr>
        <w:tblStyle w:val="TableGrid"/>
        <w:tblW w:w="0" w:type="auto"/>
        <w:tblInd w:w="-5" w:type="dxa"/>
        <w:tblLook w:val="04A0" w:firstRow="1" w:lastRow="0" w:firstColumn="1" w:lastColumn="0" w:noHBand="0" w:noVBand="1"/>
      </w:tblPr>
      <w:tblGrid>
        <w:gridCol w:w="2977"/>
        <w:gridCol w:w="3686"/>
        <w:gridCol w:w="3402"/>
      </w:tblGrid>
      <w:tr w:rsidR="00BB5710" w14:paraId="6D60341C" w14:textId="77777777" w:rsidTr="00DA1138">
        <w:trPr>
          <w:trHeight w:val="475"/>
        </w:trPr>
        <w:tc>
          <w:tcPr>
            <w:tcW w:w="2977" w:type="dxa"/>
            <w:shd w:val="clear" w:color="auto" w:fill="A6A6A6" w:themeFill="background1" w:themeFillShade="A6"/>
          </w:tcPr>
          <w:p w14:paraId="101DD71F" w14:textId="77777777" w:rsidR="00BB5710" w:rsidRPr="00EC5530" w:rsidRDefault="00BB5710" w:rsidP="00DA1138">
            <w:pPr>
              <w:ind w:left="0" w:firstLine="0"/>
              <w:jc w:val="center"/>
              <w:rPr>
                <w:sz w:val="24"/>
                <w:szCs w:val="24"/>
              </w:rPr>
            </w:pPr>
            <w:r w:rsidRPr="00EC5530">
              <w:rPr>
                <w:sz w:val="24"/>
                <w:szCs w:val="24"/>
              </w:rPr>
              <w:t>Revision No</w:t>
            </w:r>
          </w:p>
        </w:tc>
        <w:tc>
          <w:tcPr>
            <w:tcW w:w="3686" w:type="dxa"/>
            <w:shd w:val="clear" w:color="auto" w:fill="A6A6A6" w:themeFill="background1" w:themeFillShade="A6"/>
          </w:tcPr>
          <w:p w14:paraId="63D271CA" w14:textId="77777777" w:rsidR="00BB5710" w:rsidRPr="00EC5530" w:rsidRDefault="00BB5710" w:rsidP="00DA1138">
            <w:pPr>
              <w:ind w:left="0" w:firstLine="0"/>
              <w:jc w:val="center"/>
              <w:rPr>
                <w:sz w:val="24"/>
                <w:szCs w:val="24"/>
              </w:rPr>
            </w:pPr>
            <w:r w:rsidRPr="00EC5530">
              <w:rPr>
                <w:sz w:val="24"/>
                <w:szCs w:val="24"/>
              </w:rPr>
              <w:t>Date</w:t>
            </w:r>
          </w:p>
        </w:tc>
        <w:tc>
          <w:tcPr>
            <w:tcW w:w="3402" w:type="dxa"/>
            <w:shd w:val="clear" w:color="auto" w:fill="A6A6A6" w:themeFill="background1" w:themeFillShade="A6"/>
          </w:tcPr>
          <w:p w14:paraId="1B642EB2" w14:textId="77777777" w:rsidR="00BB5710" w:rsidRPr="00EC5530" w:rsidRDefault="00BB5710" w:rsidP="00DA1138">
            <w:pPr>
              <w:ind w:left="0" w:firstLine="0"/>
              <w:jc w:val="center"/>
              <w:rPr>
                <w:sz w:val="24"/>
                <w:szCs w:val="24"/>
              </w:rPr>
            </w:pPr>
            <w:r w:rsidRPr="00EC5530">
              <w:rPr>
                <w:sz w:val="24"/>
                <w:szCs w:val="24"/>
              </w:rPr>
              <w:t>Signature</w:t>
            </w:r>
          </w:p>
        </w:tc>
      </w:tr>
      <w:tr w:rsidR="00BB5710" w14:paraId="030C3579" w14:textId="77777777" w:rsidTr="00DA1138">
        <w:trPr>
          <w:trHeight w:val="363"/>
        </w:trPr>
        <w:tc>
          <w:tcPr>
            <w:tcW w:w="2977" w:type="dxa"/>
          </w:tcPr>
          <w:p w14:paraId="1EBC0106" w14:textId="3EAFDF4F" w:rsidR="00BB5710" w:rsidRPr="005F1987" w:rsidRDefault="00BB5710" w:rsidP="00DA1138">
            <w:pPr>
              <w:ind w:left="0" w:firstLine="0"/>
              <w:rPr>
                <w:sz w:val="24"/>
                <w:szCs w:val="24"/>
              </w:rPr>
            </w:pPr>
            <w:r w:rsidRPr="005F1987">
              <w:rPr>
                <w:sz w:val="24"/>
                <w:szCs w:val="24"/>
              </w:rPr>
              <w:t xml:space="preserve">Issue </w:t>
            </w:r>
            <w:r w:rsidR="00CA4491">
              <w:rPr>
                <w:sz w:val="24"/>
                <w:szCs w:val="24"/>
              </w:rPr>
              <w:t>D</w:t>
            </w:r>
          </w:p>
        </w:tc>
        <w:tc>
          <w:tcPr>
            <w:tcW w:w="3686" w:type="dxa"/>
          </w:tcPr>
          <w:p w14:paraId="2D7FF78E" w14:textId="5D7BDC12" w:rsidR="00BB5710" w:rsidRPr="005F1987" w:rsidRDefault="00792183" w:rsidP="00DA1138">
            <w:pPr>
              <w:ind w:left="0" w:firstLine="0"/>
              <w:rPr>
                <w:sz w:val="24"/>
                <w:szCs w:val="24"/>
              </w:rPr>
            </w:pPr>
            <w:r>
              <w:rPr>
                <w:sz w:val="24"/>
                <w:szCs w:val="24"/>
              </w:rPr>
              <w:t>14/08/202</w:t>
            </w:r>
            <w:r w:rsidR="00CA4491">
              <w:rPr>
                <w:sz w:val="24"/>
                <w:szCs w:val="24"/>
              </w:rPr>
              <w:t>1</w:t>
            </w:r>
          </w:p>
        </w:tc>
        <w:tc>
          <w:tcPr>
            <w:tcW w:w="3402" w:type="dxa"/>
          </w:tcPr>
          <w:p w14:paraId="2148DB27" w14:textId="5E54B544" w:rsidR="00BB5710" w:rsidRDefault="00AE1428" w:rsidP="00DA1138">
            <w:pPr>
              <w:ind w:left="0" w:firstLine="0"/>
            </w:pPr>
            <w:r>
              <w:rPr>
                <w:noProof/>
              </w:rPr>
              <w:drawing>
                <wp:inline distT="0" distB="0" distL="0" distR="0" wp14:anchorId="0EE07619" wp14:editId="320D4271">
                  <wp:extent cx="1924050" cy="381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0" cy="381000"/>
                          </a:xfrm>
                          <a:prstGeom prst="rect">
                            <a:avLst/>
                          </a:prstGeom>
                          <a:noFill/>
                          <a:ln>
                            <a:noFill/>
                          </a:ln>
                        </pic:spPr>
                      </pic:pic>
                    </a:graphicData>
                  </a:graphic>
                </wp:inline>
              </w:drawing>
            </w:r>
          </w:p>
        </w:tc>
      </w:tr>
      <w:tr w:rsidR="00BB5710" w14:paraId="636DBCDD" w14:textId="77777777" w:rsidTr="00DA1138">
        <w:trPr>
          <w:trHeight w:val="461"/>
        </w:trPr>
        <w:tc>
          <w:tcPr>
            <w:tcW w:w="2977" w:type="dxa"/>
          </w:tcPr>
          <w:p w14:paraId="066C0F52" w14:textId="77777777" w:rsidR="00BB5710" w:rsidRDefault="00BB5710" w:rsidP="00DA1138">
            <w:pPr>
              <w:ind w:left="0" w:firstLine="0"/>
            </w:pPr>
          </w:p>
        </w:tc>
        <w:tc>
          <w:tcPr>
            <w:tcW w:w="3686" w:type="dxa"/>
          </w:tcPr>
          <w:p w14:paraId="7A945E48" w14:textId="77777777" w:rsidR="00BB5710" w:rsidRDefault="00BB5710" w:rsidP="00DA1138">
            <w:pPr>
              <w:ind w:left="0" w:firstLine="0"/>
            </w:pPr>
          </w:p>
        </w:tc>
        <w:tc>
          <w:tcPr>
            <w:tcW w:w="3402" w:type="dxa"/>
          </w:tcPr>
          <w:p w14:paraId="28F1E869" w14:textId="77777777" w:rsidR="00BB5710" w:rsidRDefault="00BB5710" w:rsidP="00DA1138">
            <w:pPr>
              <w:ind w:left="0" w:firstLine="0"/>
            </w:pPr>
          </w:p>
        </w:tc>
      </w:tr>
    </w:tbl>
    <w:p w14:paraId="03F35762" w14:textId="77777777" w:rsidR="00BB5710" w:rsidRDefault="00BB5710" w:rsidP="00BB5710"/>
    <w:p w14:paraId="296C1010" w14:textId="77777777" w:rsidR="00BB5710" w:rsidRDefault="00BB5710" w:rsidP="00BB5710"/>
    <w:p w14:paraId="5AEA23AB" w14:textId="6367372D" w:rsidR="00010B25" w:rsidRDefault="00010B25"/>
    <w:p w14:paraId="09BCB44F" w14:textId="275DF0F3" w:rsidR="00010B25" w:rsidRDefault="00010B25"/>
    <w:p w14:paraId="59F1613C" w14:textId="63568539" w:rsidR="00010B25" w:rsidRDefault="00792183" w:rsidP="00792183">
      <w:pPr>
        <w:tabs>
          <w:tab w:val="clear" w:pos="567"/>
          <w:tab w:val="left" w:pos="8895"/>
        </w:tabs>
      </w:pPr>
      <w:r>
        <w:tab/>
      </w:r>
      <w:r>
        <w:tab/>
      </w:r>
    </w:p>
    <w:p w14:paraId="6234A1FB" w14:textId="1836FD17" w:rsidR="00010B25" w:rsidRDefault="00010B25"/>
    <w:p w14:paraId="10982C35" w14:textId="38E4A05B" w:rsidR="00010B25" w:rsidRDefault="00010B25"/>
    <w:p w14:paraId="35E89841" w14:textId="3725BD3F" w:rsidR="00010B25" w:rsidRDefault="00010B25"/>
    <w:p w14:paraId="3DD9E63D" w14:textId="6B628F85" w:rsidR="00010B25" w:rsidRDefault="00010B25"/>
    <w:p w14:paraId="3F28C798" w14:textId="1A7DE9D0" w:rsidR="00010B25" w:rsidRDefault="00010B25"/>
    <w:p w14:paraId="6B7F9100" w14:textId="17EA8EEF" w:rsidR="00010B25" w:rsidRDefault="00010B25"/>
    <w:p w14:paraId="1C7A29E3" w14:textId="15A5B2BF" w:rsidR="00010B25" w:rsidRDefault="00010B25"/>
    <w:p w14:paraId="10C71598" w14:textId="40941148" w:rsidR="00010B25" w:rsidRDefault="00010B25"/>
    <w:p w14:paraId="0B67BF51" w14:textId="262336D5" w:rsidR="00010B25" w:rsidRDefault="00010B25"/>
    <w:p w14:paraId="2FFB49E5" w14:textId="564E98BA" w:rsidR="00010B25" w:rsidRDefault="00010B25"/>
    <w:p w14:paraId="2045FCCD" w14:textId="38000729" w:rsidR="00010B25" w:rsidRDefault="00010B25"/>
    <w:p w14:paraId="741F7CB1" w14:textId="76FF9978" w:rsidR="00010B25" w:rsidRDefault="00010B25"/>
    <w:p w14:paraId="46AF8482" w14:textId="567B4911" w:rsidR="00010B25" w:rsidRDefault="00010B25"/>
    <w:tbl>
      <w:tblPr>
        <w:tblStyle w:val="TableGrid"/>
        <w:tblW w:w="10170" w:type="dxa"/>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E36EC7" w:rsidRPr="00A52D3A" w14:paraId="470C5042" w14:textId="77777777" w:rsidTr="00E36EC7">
        <w:trPr>
          <w:trHeight w:val="1401"/>
        </w:trPr>
        <w:tc>
          <w:tcPr>
            <w:tcW w:w="10170" w:type="dxa"/>
            <w:vAlign w:val="center"/>
            <w:hideMark/>
          </w:tcPr>
          <w:p w14:paraId="4EE87639" w14:textId="77777777" w:rsidR="00E36EC7" w:rsidRPr="00CC3696" w:rsidRDefault="00C86435" w:rsidP="00CC3696">
            <w:pPr>
              <w:pStyle w:val="Title"/>
              <w:tabs>
                <w:tab w:val="clear" w:pos="567"/>
              </w:tabs>
              <w:ind w:left="0" w:firstLine="0"/>
              <w:rPr>
                <w:rFonts w:asciiTheme="majorHAnsi" w:hAnsiTheme="majorHAnsi" w:cstheme="majorHAnsi"/>
                <w:b w:val="0"/>
                <w:sz w:val="56"/>
                <w:szCs w:val="56"/>
              </w:rPr>
            </w:pPr>
            <w:r>
              <w:rPr>
                <w:rFonts w:asciiTheme="majorHAnsi" w:hAnsiTheme="majorHAnsi" w:cstheme="majorHAnsi"/>
                <w:b w:val="0"/>
                <w:sz w:val="56"/>
                <w:szCs w:val="56"/>
              </w:rPr>
              <w:t>DATA BREACH NOTIFICATION</w:t>
            </w:r>
            <w:r w:rsidR="00E36EC7" w:rsidRPr="00CC3696">
              <w:rPr>
                <w:rFonts w:asciiTheme="majorHAnsi" w:hAnsiTheme="majorHAnsi" w:cstheme="majorHAnsi"/>
                <w:b w:val="0"/>
                <w:sz w:val="56"/>
                <w:szCs w:val="56"/>
              </w:rPr>
              <w:t xml:space="preserve"> POLICY AND PROCEDURE</w:t>
            </w:r>
          </w:p>
        </w:tc>
      </w:tr>
    </w:tbl>
    <w:sdt>
      <w:sdtPr>
        <w:rPr>
          <w:rFonts w:ascii="Arial" w:eastAsia="SimSun" w:hAnsi="Arial" w:cs="Arial"/>
          <w:color w:val="auto"/>
          <w:sz w:val="20"/>
          <w:szCs w:val="20"/>
          <w:lang w:val="en-AU" w:eastAsia="zh-CN"/>
        </w:rPr>
        <w:id w:val="-562558013"/>
        <w:docPartObj>
          <w:docPartGallery w:val="Table of Contents"/>
          <w:docPartUnique/>
        </w:docPartObj>
      </w:sdtPr>
      <w:sdtEndPr>
        <w:rPr>
          <w:b/>
          <w:bCs/>
          <w:noProof/>
        </w:rPr>
      </w:sdtEndPr>
      <w:sdtContent>
        <w:p w14:paraId="3E6FCEDD" w14:textId="77777777" w:rsidR="00FA7391" w:rsidRPr="00FA7391" w:rsidRDefault="00FA7391" w:rsidP="00820587">
          <w:pPr>
            <w:pStyle w:val="TOCHeading"/>
            <w:tabs>
              <w:tab w:val="right" w:leader="dot" w:pos="10204"/>
            </w:tabs>
            <w:spacing w:before="200" w:after="120" w:line="240" w:lineRule="auto"/>
            <w:rPr>
              <w:rFonts w:ascii="Arial" w:hAnsi="Arial" w:cs="Arial"/>
              <w:b/>
              <w:color w:val="auto"/>
              <w:sz w:val="24"/>
              <w:szCs w:val="24"/>
            </w:rPr>
          </w:pPr>
          <w:r w:rsidRPr="00FA7391">
            <w:rPr>
              <w:rFonts w:ascii="Arial" w:hAnsi="Arial" w:cs="Arial"/>
              <w:b/>
              <w:color w:val="auto"/>
              <w:sz w:val="24"/>
              <w:szCs w:val="24"/>
            </w:rPr>
            <w:t>CONTENTS</w:t>
          </w:r>
        </w:p>
        <w:p w14:paraId="625FDAC9" w14:textId="55C098C6" w:rsidR="008175F2" w:rsidRDefault="00EA02EF">
          <w:pPr>
            <w:pStyle w:val="TOC1"/>
            <w:rPr>
              <w:rFonts w:asciiTheme="minorHAnsi" w:eastAsiaTheme="minorEastAsia" w:hAnsiTheme="minorHAnsi" w:cstheme="minorBidi"/>
              <w:noProof/>
              <w:sz w:val="22"/>
              <w:szCs w:val="22"/>
              <w:lang w:val="en-US" w:eastAsia="en-US"/>
            </w:rPr>
          </w:pPr>
          <w:r>
            <w:fldChar w:fldCharType="begin"/>
          </w:r>
          <w:r>
            <w:instrText xml:space="preserve"> TOC \o "1-2" \h \z \u </w:instrText>
          </w:r>
          <w:r>
            <w:fldChar w:fldCharType="separate"/>
          </w:r>
          <w:hyperlink w:anchor="_Toc504901095" w:history="1">
            <w:r w:rsidR="008175F2" w:rsidRPr="0077124D">
              <w:rPr>
                <w:rStyle w:val="Hyperlink"/>
                <w:noProof/>
              </w:rPr>
              <w:t>1</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PURPOSE</w:t>
            </w:r>
            <w:r w:rsidR="008175F2">
              <w:rPr>
                <w:noProof/>
                <w:webHidden/>
              </w:rPr>
              <w:tab/>
            </w:r>
            <w:r w:rsidR="008175F2">
              <w:rPr>
                <w:noProof/>
                <w:webHidden/>
              </w:rPr>
              <w:fldChar w:fldCharType="begin"/>
            </w:r>
            <w:r w:rsidR="008175F2">
              <w:rPr>
                <w:noProof/>
                <w:webHidden/>
              </w:rPr>
              <w:instrText xml:space="preserve"> PAGEREF _Toc504901095 \h </w:instrText>
            </w:r>
            <w:r w:rsidR="008175F2">
              <w:rPr>
                <w:noProof/>
                <w:webHidden/>
              </w:rPr>
            </w:r>
            <w:r w:rsidR="008175F2">
              <w:rPr>
                <w:noProof/>
                <w:webHidden/>
              </w:rPr>
              <w:fldChar w:fldCharType="separate"/>
            </w:r>
            <w:r w:rsidR="00BB5710">
              <w:rPr>
                <w:noProof/>
                <w:webHidden/>
              </w:rPr>
              <w:t>3</w:t>
            </w:r>
            <w:r w:rsidR="008175F2">
              <w:rPr>
                <w:noProof/>
                <w:webHidden/>
              </w:rPr>
              <w:fldChar w:fldCharType="end"/>
            </w:r>
          </w:hyperlink>
        </w:p>
        <w:p w14:paraId="12593D72" w14:textId="30ED5847" w:rsidR="008175F2" w:rsidRDefault="008B75EF">
          <w:pPr>
            <w:pStyle w:val="TOC1"/>
            <w:rPr>
              <w:rFonts w:asciiTheme="minorHAnsi" w:eastAsiaTheme="minorEastAsia" w:hAnsiTheme="minorHAnsi" w:cstheme="minorBidi"/>
              <w:noProof/>
              <w:sz w:val="22"/>
              <w:szCs w:val="22"/>
              <w:lang w:val="en-US" w:eastAsia="en-US"/>
            </w:rPr>
          </w:pPr>
          <w:hyperlink w:anchor="_Toc504901096" w:history="1">
            <w:r w:rsidR="008175F2" w:rsidRPr="0077124D">
              <w:rPr>
                <w:rStyle w:val="Hyperlink"/>
                <w:noProof/>
              </w:rPr>
              <w:t>2</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SCOPE</w:t>
            </w:r>
            <w:r w:rsidR="008175F2">
              <w:rPr>
                <w:noProof/>
                <w:webHidden/>
              </w:rPr>
              <w:tab/>
            </w:r>
            <w:r w:rsidR="008175F2">
              <w:rPr>
                <w:noProof/>
                <w:webHidden/>
              </w:rPr>
              <w:fldChar w:fldCharType="begin"/>
            </w:r>
            <w:r w:rsidR="008175F2">
              <w:rPr>
                <w:noProof/>
                <w:webHidden/>
              </w:rPr>
              <w:instrText xml:space="preserve"> PAGEREF _Toc504901096 \h </w:instrText>
            </w:r>
            <w:r w:rsidR="008175F2">
              <w:rPr>
                <w:noProof/>
                <w:webHidden/>
              </w:rPr>
            </w:r>
            <w:r w:rsidR="008175F2">
              <w:rPr>
                <w:noProof/>
                <w:webHidden/>
              </w:rPr>
              <w:fldChar w:fldCharType="separate"/>
            </w:r>
            <w:r w:rsidR="00BB5710">
              <w:rPr>
                <w:noProof/>
                <w:webHidden/>
              </w:rPr>
              <w:t>3</w:t>
            </w:r>
            <w:r w:rsidR="008175F2">
              <w:rPr>
                <w:noProof/>
                <w:webHidden/>
              </w:rPr>
              <w:fldChar w:fldCharType="end"/>
            </w:r>
          </w:hyperlink>
        </w:p>
        <w:p w14:paraId="0496EB86" w14:textId="31489B9A" w:rsidR="008175F2" w:rsidRDefault="008B75EF">
          <w:pPr>
            <w:pStyle w:val="TOC1"/>
            <w:rPr>
              <w:rFonts w:asciiTheme="minorHAnsi" w:eastAsiaTheme="minorEastAsia" w:hAnsiTheme="minorHAnsi" w:cstheme="minorBidi"/>
              <w:noProof/>
              <w:sz w:val="22"/>
              <w:szCs w:val="22"/>
              <w:lang w:val="en-US" w:eastAsia="en-US"/>
            </w:rPr>
          </w:pPr>
          <w:hyperlink w:anchor="_Toc504901097" w:history="1">
            <w:r w:rsidR="008175F2" w:rsidRPr="0077124D">
              <w:rPr>
                <w:rStyle w:val="Hyperlink"/>
                <w:noProof/>
              </w:rPr>
              <w:t>3</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POLICY STATEMENT</w:t>
            </w:r>
            <w:r w:rsidR="008175F2">
              <w:rPr>
                <w:noProof/>
                <w:webHidden/>
              </w:rPr>
              <w:tab/>
            </w:r>
            <w:r w:rsidR="008175F2">
              <w:rPr>
                <w:noProof/>
                <w:webHidden/>
              </w:rPr>
              <w:fldChar w:fldCharType="begin"/>
            </w:r>
            <w:r w:rsidR="008175F2">
              <w:rPr>
                <w:noProof/>
                <w:webHidden/>
              </w:rPr>
              <w:instrText xml:space="preserve"> PAGEREF _Toc504901097 \h </w:instrText>
            </w:r>
            <w:r w:rsidR="008175F2">
              <w:rPr>
                <w:noProof/>
                <w:webHidden/>
              </w:rPr>
            </w:r>
            <w:r w:rsidR="008175F2">
              <w:rPr>
                <w:noProof/>
                <w:webHidden/>
              </w:rPr>
              <w:fldChar w:fldCharType="separate"/>
            </w:r>
            <w:r w:rsidR="00BB5710">
              <w:rPr>
                <w:noProof/>
                <w:webHidden/>
              </w:rPr>
              <w:t>3</w:t>
            </w:r>
            <w:r w:rsidR="008175F2">
              <w:rPr>
                <w:noProof/>
                <w:webHidden/>
              </w:rPr>
              <w:fldChar w:fldCharType="end"/>
            </w:r>
          </w:hyperlink>
        </w:p>
        <w:p w14:paraId="2CD6347F" w14:textId="0BC42961" w:rsidR="008175F2" w:rsidRDefault="008B75EF">
          <w:pPr>
            <w:pStyle w:val="TOC1"/>
            <w:rPr>
              <w:rFonts w:asciiTheme="minorHAnsi" w:eastAsiaTheme="minorEastAsia" w:hAnsiTheme="minorHAnsi" w:cstheme="minorBidi"/>
              <w:noProof/>
              <w:sz w:val="22"/>
              <w:szCs w:val="22"/>
              <w:lang w:val="en-US" w:eastAsia="en-US"/>
            </w:rPr>
          </w:pPr>
          <w:hyperlink w:anchor="_Toc504901098" w:history="1">
            <w:r w:rsidR="008175F2" w:rsidRPr="0077124D">
              <w:rPr>
                <w:rStyle w:val="Hyperlink"/>
                <w:noProof/>
              </w:rPr>
              <w:t>4</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NOTIFICATION PROCEDURE</w:t>
            </w:r>
            <w:r w:rsidR="008175F2">
              <w:rPr>
                <w:noProof/>
                <w:webHidden/>
              </w:rPr>
              <w:tab/>
            </w:r>
            <w:r w:rsidR="008175F2">
              <w:rPr>
                <w:noProof/>
                <w:webHidden/>
              </w:rPr>
              <w:fldChar w:fldCharType="begin"/>
            </w:r>
            <w:r w:rsidR="008175F2">
              <w:rPr>
                <w:noProof/>
                <w:webHidden/>
              </w:rPr>
              <w:instrText xml:space="preserve"> PAGEREF _Toc504901098 \h </w:instrText>
            </w:r>
            <w:r w:rsidR="008175F2">
              <w:rPr>
                <w:noProof/>
                <w:webHidden/>
              </w:rPr>
            </w:r>
            <w:r w:rsidR="008175F2">
              <w:rPr>
                <w:noProof/>
                <w:webHidden/>
              </w:rPr>
              <w:fldChar w:fldCharType="separate"/>
            </w:r>
            <w:r w:rsidR="00BB5710">
              <w:rPr>
                <w:noProof/>
                <w:webHidden/>
              </w:rPr>
              <w:t>3</w:t>
            </w:r>
            <w:r w:rsidR="008175F2">
              <w:rPr>
                <w:noProof/>
                <w:webHidden/>
              </w:rPr>
              <w:fldChar w:fldCharType="end"/>
            </w:r>
          </w:hyperlink>
        </w:p>
        <w:p w14:paraId="30A8A42F" w14:textId="281E4007" w:rsidR="008175F2" w:rsidRDefault="008B75EF">
          <w:pPr>
            <w:pStyle w:val="TOC1"/>
            <w:rPr>
              <w:rFonts w:asciiTheme="minorHAnsi" w:eastAsiaTheme="minorEastAsia" w:hAnsiTheme="minorHAnsi" w:cstheme="minorBidi"/>
              <w:noProof/>
              <w:sz w:val="22"/>
              <w:szCs w:val="22"/>
              <w:lang w:val="en-US" w:eastAsia="en-US"/>
            </w:rPr>
          </w:pPr>
          <w:hyperlink w:anchor="_Toc504901099" w:history="1">
            <w:r w:rsidR="008175F2" w:rsidRPr="0077124D">
              <w:rPr>
                <w:rStyle w:val="Hyperlink"/>
                <w:noProof/>
              </w:rPr>
              <w:t>5</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RESPONSIBILITIES</w:t>
            </w:r>
            <w:r w:rsidR="008175F2">
              <w:rPr>
                <w:noProof/>
                <w:webHidden/>
              </w:rPr>
              <w:tab/>
            </w:r>
            <w:r w:rsidR="008175F2">
              <w:rPr>
                <w:noProof/>
                <w:webHidden/>
              </w:rPr>
              <w:fldChar w:fldCharType="begin"/>
            </w:r>
            <w:r w:rsidR="008175F2">
              <w:rPr>
                <w:noProof/>
                <w:webHidden/>
              </w:rPr>
              <w:instrText xml:space="preserve"> PAGEREF _Toc504901099 \h </w:instrText>
            </w:r>
            <w:r w:rsidR="008175F2">
              <w:rPr>
                <w:noProof/>
                <w:webHidden/>
              </w:rPr>
            </w:r>
            <w:r w:rsidR="008175F2">
              <w:rPr>
                <w:noProof/>
                <w:webHidden/>
              </w:rPr>
              <w:fldChar w:fldCharType="separate"/>
            </w:r>
            <w:r w:rsidR="00BB5710">
              <w:rPr>
                <w:noProof/>
                <w:webHidden/>
              </w:rPr>
              <w:t>3</w:t>
            </w:r>
            <w:r w:rsidR="008175F2">
              <w:rPr>
                <w:noProof/>
                <w:webHidden/>
              </w:rPr>
              <w:fldChar w:fldCharType="end"/>
            </w:r>
          </w:hyperlink>
        </w:p>
        <w:p w14:paraId="50AF73D1" w14:textId="780F398C" w:rsidR="008175F2" w:rsidRDefault="008B75EF">
          <w:pPr>
            <w:pStyle w:val="TOC2"/>
            <w:rPr>
              <w:rFonts w:asciiTheme="minorHAnsi" w:eastAsiaTheme="minorEastAsia" w:hAnsiTheme="minorHAnsi" w:cstheme="minorBidi"/>
              <w:noProof/>
              <w:sz w:val="22"/>
              <w:szCs w:val="22"/>
              <w:lang w:val="en-US" w:eastAsia="en-US"/>
            </w:rPr>
          </w:pPr>
          <w:hyperlink w:anchor="_Toc504901100" w:history="1">
            <w:r w:rsidR="008175F2" w:rsidRPr="0077124D">
              <w:rPr>
                <w:rStyle w:val="Hyperlink"/>
                <w:noProof/>
              </w:rPr>
              <w:t>Compliance, monitoring and review</w:t>
            </w:r>
            <w:r w:rsidR="008175F2">
              <w:rPr>
                <w:noProof/>
                <w:webHidden/>
              </w:rPr>
              <w:tab/>
            </w:r>
            <w:r w:rsidR="008175F2">
              <w:rPr>
                <w:noProof/>
                <w:webHidden/>
              </w:rPr>
              <w:fldChar w:fldCharType="begin"/>
            </w:r>
            <w:r w:rsidR="008175F2">
              <w:rPr>
                <w:noProof/>
                <w:webHidden/>
              </w:rPr>
              <w:instrText xml:space="preserve"> PAGEREF _Toc504901100 \h </w:instrText>
            </w:r>
            <w:r w:rsidR="008175F2">
              <w:rPr>
                <w:noProof/>
                <w:webHidden/>
              </w:rPr>
            </w:r>
            <w:r w:rsidR="008175F2">
              <w:rPr>
                <w:noProof/>
                <w:webHidden/>
              </w:rPr>
              <w:fldChar w:fldCharType="separate"/>
            </w:r>
            <w:r w:rsidR="00BB5710">
              <w:rPr>
                <w:noProof/>
                <w:webHidden/>
              </w:rPr>
              <w:t>3</w:t>
            </w:r>
            <w:r w:rsidR="008175F2">
              <w:rPr>
                <w:noProof/>
                <w:webHidden/>
              </w:rPr>
              <w:fldChar w:fldCharType="end"/>
            </w:r>
          </w:hyperlink>
        </w:p>
        <w:p w14:paraId="75FB0379" w14:textId="2A701301" w:rsidR="008175F2" w:rsidRDefault="008B75EF">
          <w:pPr>
            <w:pStyle w:val="TOC2"/>
            <w:rPr>
              <w:rFonts w:asciiTheme="minorHAnsi" w:eastAsiaTheme="minorEastAsia" w:hAnsiTheme="minorHAnsi" w:cstheme="minorBidi"/>
              <w:noProof/>
              <w:sz w:val="22"/>
              <w:szCs w:val="22"/>
              <w:lang w:val="en-US" w:eastAsia="en-US"/>
            </w:rPr>
          </w:pPr>
          <w:hyperlink w:anchor="_Toc504901101" w:history="1">
            <w:r w:rsidR="008175F2" w:rsidRPr="0077124D">
              <w:rPr>
                <w:rStyle w:val="Hyperlink"/>
                <w:noProof/>
              </w:rPr>
              <w:t>Records management</w:t>
            </w:r>
            <w:r w:rsidR="008175F2">
              <w:rPr>
                <w:noProof/>
                <w:webHidden/>
              </w:rPr>
              <w:tab/>
            </w:r>
            <w:r w:rsidR="008175F2">
              <w:rPr>
                <w:noProof/>
                <w:webHidden/>
              </w:rPr>
              <w:fldChar w:fldCharType="begin"/>
            </w:r>
            <w:r w:rsidR="008175F2">
              <w:rPr>
                <w:noProof/>
                <w:webHidden/>
              </w:rPr>
              <w:instrText xml:space="preserve"> PAGEREF _Toc504901101 \h </w:instrText>
            </w:r>
            <w:r w:rsidR="008175F2">
              <w:rPr>
                <w:noProof/>
                <w:webHidden/>
              </w:rPr>
            </w:r>
            <w:r w:rsidR="008175F2">
              <w:rPr>
                <w:noProof/>
                <w:webHidden/>
              </w:rPr>
              <w:fldChar w:fldCharType="separate"/>
            </w:r>
            <w:r w:rsidR="00BB5710">
              <w:rPr>
                <w:noProof/>
                <w:webHidden/>
              </w:rPr>
              <w:t>4</w:t>
            </w:r>
            <w:r w:rsidR="008175F2">
              <w:rPr>
                <w:noProof/>
                <w:webHidden/>
              </w:rPr>
              <w:fldChar w:fldCharType="end"/>
            </w:r>
          </w:hyperlink>
        </w:p>
        <w:p w14:paraId="39C11E09" w14:textId="00A3DBA0" w:rsidR="008175F2" w:rsidRDefault="008B75EF">
          <w:pPr>
            <w:pStyle w:val="TOC1"/>
            <w:rPr>
              <w:rFonts w:asciiTheme="minorHAnsi" w:eastAsiaTheme="minorEastAsia" w:hAnsiTheme="minorHAnsi" w:cstheme="minorBidi"/>
              <w:noProof/>
              <w:sz w:val="22"/>
              <w:szCs w:val="22"/>
              <w:lang w:val="en-US" w:eastAsia="en-US"/>
            </w:rPr>
          </w:pPr>
          <w:hyperlink w:anchor="_Toc504901102" w:history="1">
            <w:r w:rsidR="008175F2" w:rsidRPr="0077124D">
              <w:rPr>
                <w:rStyle w:val="Hyperlink"/>
                <w:noProof/>
              </w:rPr>
              <w:t>6</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TERMS AND DEFINITIONS</w:t>
            </w:r>
            <w:r w:rsidR="008175F2">
              <w:rPr>
                <w:noProof/>
                <w:webHidden/>
              </w:rPr>
              <w:tab/>
            </w:r>
            <w:r w:rsidR="008175F2">
              <w:rPr>
                <w:noProof/>
                <w:webHidden/>
              </w:rPr>
              <w:fldChar w:fldCharType="begin"/>
            </w:r>
            <w:r w:rsidR="008175F2">
              <w:rPr>
                <w:noProof/>
                <w:webHidden/>
              </w:rPr>
              <w:instrText xml:space="preserve"> PAGEREF _Toc504901102 \h </w:instrText>
            </w:r>
            <w:r w:rsidR="008175F2">
              <w:rPr>
                <w:noProof/>
                <w:webHidden/>
              </w:rPr>
            </w:r>
            <w:r w:rsidR="008175F2">
              <w:rPr>
                <w:noProof/>
                <w:webHidden/>
              </w:rPr>
              <w:fldChar w:fldCharType="separate"/>
            </w:r>
            <w:r w:rsidR="00BB5710">
              <w:rPr>
                <w:noProof/>
                <w:webHidden/>
              </w:rPr>
              <w:t>4</w:t>
            </w:r>
            <w:r w:rsidR="008175F2">
              <w:rPr>
                <w:noProof/>
                <w:webHidden/>
              </w:rPr>
              <w:fldChar w:fldCharType="end"/>
            </w:r>
          </w:hyperlink>
        </w:p>
        <w:p w14:paraId="40AA1A75" w14:textId="254B78DC" w:rsidR="008175F2" w:rsidRDefault="008B75EF">
          <w:pPr>
            <w:pStyle w:val="TOC1"/>
            <w:rPr>
              <w:rFonts w:asciiTheme="minorHAnsi" w:eastAsiaTheme="minorEastAsia" w:hAnsiTheme="minorHAnsi" w:cstheme="minorBidi"/>
              <w:noProof/>
              <w:sz w:val="22"/>
              <w:szCs w:val="22"/>
              <w:lang w:val="en-US" w:eastAsia="en-US"/>
            </w:rPr>
          </w:pPr>
          <w:hyperlink w:anchor="_Toc504901103" w:history="1">
            <w:r w:rsidR="008175F2" w:rsidRPr="0077124D">
              <w:rPr>
                <w:rStyle w:val="Hyperlink"/>
                <w:noProof/>
              </w:rPr>
              <w:t>7</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RELATED LEGISLATION AND DOCUMENTS</w:t>
            </w:r>
            <w:r w:rsidR="008175F2">
              <w:rPr>
                <w:noProof/>
                <w:webHidden/>
              </w:rPr>
              <w:tab/>
            </w:r>
            <w:r w:rsidR="008175F2">
              <w:rPr>
                <w:noProof/>
                <w:webHidden/>
              </w:rPr>
              <w:fldChar w:fldCharType="begin"/>
            </w:r>
            <w:r w:rsidR="008175F2">
              <w:rPr>
                <w:noProof/>
                <w:webHidden/>
              </w:rPr>
              <w:instrText xml:space="preserve"> PAGEREF _Toc504901103 \h </w:instrText>
            </w:r>
            <w:r w:rsidR="008175F2">
              <w:rPr>
                <w:noProof/>
                <w:webHidden/>
              </w:rPr>
            </w:r>
            <w:r w:rsidR="008175F2">
              <w:rPr>
                <w:noProof/>
                <w:webHidden/>
              </w:rPr>
              <w:fldChar w:fldCharType="separate"/>
            </w:r>
            <w:r w:rsidR="00BB5710">
              <w:rPr>
                <w:noProof/>
                <w:webHidden/>
              </w:rPr>
              <w:t>4</w:t>
            </w:r>
            <w:r w:rsidR="008175F2">
              <w:rPr>
                <w:noProof/>
                <w:webHidden/>
              </w:rPr>
              <w:fldChar w:fldCharType="end"/>
            </w:r>
          </w:hyperlink>
        </w:p>
        <w:p w14:paraId="58C5D684" w14:textId="4589F34C" w:rsidR="008175F2" w:rsidRDefault="008B75EF">
          <w:pPr>
            <w:pStyle w:val="TOC1"/>
            <w:rPr>
              <w:rFonts w:asciiTheme="minorHAnsi" w:eastAsiaTheme="minorEastAsia" w:hAnsiTheme="minorHAnsi" w:cstheme="minorBidi"/>
              <w:noProof/>
              <w:sz w:val="22"/>
              <w:szCs w:val="22"/>
              <w:lang w:val="en-US" w:eastAsia="en-US"/>
            </w:rPr>
          </w:pPr>
          <w:hyperlink w:anchor="_Toc504901104" w:history="1">
            <w:r w:rsidR="008175F2" w:rsidRPr="0077124D">
              <w:rPr>
                <w:rStyle w:val="Hyperlink"/>
                <w:noProof/>
              </w:rPr>
              <w:t>8</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FEEDBACK AND SUGGESTIONS</w:t>
            </w:r>
            <w:r w:rsidR="008175F2">
              <w:rPr>
                <w:noProof/>
                <w:webHidden/>
              </w:rPr>
              <w:tab/>
            </w:r>
            <w:r w:rsidR="008175F2">
              <w:rPr>
                <w:noProof/>
                <w:webHidden/>
              </w:rPr>
              <w:fldChar w:fldCharType="begin"/>
            </w:r>
            <w:r w:rsidR="008175F2">
              <w:rPr>
                <w:noProof/>
                <w:webHidden/>
              </w:rPr>
              <w:instrText xml:space="preserve"> PAGEREF _Toc504901104 \h </w:instrText>
            </w:r>
            <w:r w:rsidR="008175F2">
              <w:rPr>
                <w:noProof/>
                <w:webHidden/>
              </w:rPr>
            </w:r>
            <w:r w:rsidR="008175F2">
              <w:rPr>
                <w:noProof/>
                <w:webHidden/>
              </w:rPr>
              <w:fldChar w:fldCharType="separate"/>
            </w:r>
            <w:r w:rsidR="00BB5710">
              <w:rPr>
                <w:noProof/>
                <w:webHidden/>
              </w:rPr>
              <w:t>5</w:t>
            </w:r>
            <w:r w:rsidR="008175F2">
              <w:rPr>
                <w:noProof/>
                <w:webHidden/>
              </w:rPr>
              <w:fldChar w:fldCharType="end"/>
            </w:r>
          </w:hyperlink>
        </w:p>
        <w:p w14:paraId="38C361E4" w14:textId="3734A7C1" w:rsidR="008175F2" w:rsidRDefault="008B75EF">
          <w:pPr>
            <w:pStyle w:val="TOC1"/>
            <w:rPr>
              <w:rFonts w:asciiTheme="minorHAnsi" w:eastAsiaTheme="minorEastAsia" w:hAnsiTheme="minorHAnsi" w:cstheme="minorBidi"/>
              <w:noProof/>
              <w:sz w:val="22"/>
              <w:szCs w:val="22"/>
              <w:lang w:val="en-US" w:eastAsia="en-US"/>
            </w:rPr>
          </w:pPr>
          <w:hyperlink w:anchor="_Toc504901105" w:history="1">
            <w:r w:rsidR="008175F2" w:rsidRPr="0077124D">
              <w:rPr>
                <w:rStyle w:val="Hyperlink"/>
                <w:noProof/>
              </w:rPr>
              <w:t>9</w:t>
            </w:r>
            <w:r w:rsidR="008175F2">
              <w:rPr>
                <w:rFonts w:asciiTheme="minorHAnsi" w:eastAsiaTheme="minorEastAsia" w:hAnsiTheme="minorHAnsi" w:cstheme="minorBidi"/>
                <w:noProof/>
                <w:sz w:val="22"/>
                <w:szCs w:val="22"/>
                <w:lang w:val="en-US" w:eastAsia="en-US"/>
              </w:rPr>
              <w:tab/>
            </w:r>
            <w:r w:rsidR="008175F2" w:rsidRPr="0077124D">
              <w:rPr>
                <w:rStyle w:val="Hyperlink"/>
                <w:noProof/>
              </w:rPr>
              <w:t>APPROVAL AND REVIEW DETAILS</w:t>
            </w:r>
            <w:r w:rsidR="008175F2">
              <w:rPr>
                <w:noProof/>
                <w:webHidden/>
              </w:rPr>
              <w:tab/>
            </w:r>
            <w:r w:rsidR="008175F2">
              <w:rPr>
                <w:noProof/>
                <w:webHidden/>
              </w:rPr>
              <w:fldChar w:fldCharType="begin"/>
            </w:r>
            <w:r w:rsidR="008175F2">
              <w:rPr>
                <w:noProof/>
                <w:webHidden/>
              </w:rPr>
              <w:instrText xml:space="preserve"> PAGEREF _Toc504901105 \h </w:instrText>
            </w:r>
            <w:r w:rsidR="008175F2">
              <w:rPr>
                <w:noProof/>
                <w:webHidden/>
              </w:rPr>
            </w:r>
            <w:r w:rsidR="008175F2">
              <w:rPr>
                <w:noProof/>
                <w:webHidden/>
              </w:rPr>
              <w:fldChar w:fldCharType="separate"/>
            </w:r>
            <w:r w:rsidR="00BB5710">
              <w:rPr>
                <w:noProof/>
                <w:webHidden/>
              </w:rPr>
              <w:t>5</w:t>
            </w:r>
            <w:r w:rsidR="008175F2">
              <w:rPr>
                <w:noProof/>
                <w:webHidden/>
              </w:rPr>
              <w:fldChar w:fldCharType="end"/>
            </w:r>
          </w:hyperlink>
        </w:p>
        <w:p w14:paraId="3A8F3CCC" w14:textId="77777777" w:rsidR="00A70C8D" w:rsidRPr="00A70C8D" w:rsidRDefault="00EA02EF" w:rsidP="00820587">
          <w:pPr>
            <w:tabs>
              <w:tab w:val="clear" w:pos="567"/>
              <w:tab w:val="right" w:leader="dot" w:pos="10204"/>
            </w:tabs>
            <w:rPr>
              <w:b/>
              <w:bCs/>
              <w:noProof/>
              <w:sz w:val="8"/>
            </w:rPr>
          </w:pPr>
          <w:r>
            <w:fldChar w:fldCharType="end"/>
          </w:r>
        </w:p>
        <w:p w14:paraId="241C3733" w14:textId="77777777" w:rsidR="00FA7391" w:rsidRDefault="008B75EF" w:rsidP="00820587">
          <w:pPr>
            <w:pBdr>
              <w:top w:val="single" w:sz="4" w:space="1" w:color="auto"/>
            </w:pBdr>
            <w:tabs>
              <w:tab w:val="clear" w:pos="567"/>
              <w:tab w:val="right" w:leader="dot" w:pos="10204"/>
            </w:tabs>
          </w:pPr>
        </w:p>
      </w:sdtContent>
    </w:sdt>
    <w:p w14:paraId="697E783E" w14:textId="77777777" w:rsidR="00CE2D0B" w:rsidRPr="00333CA7" w:rsidRDefault="00CE2D0B" w:rsidP="00B0179A"/>
    <w:p w14:paraId="33D7BEC3" w14:textId="77777777" w:rsidR="004E6FB8" w:rsidRDefault="004E6FB8" w:rsidP="004E6FB8">
      <w:pPr>
        <w:pStyle w:val="Heading1"/>
        <w:numPr>
          <w:ilvl w:val="0"/>
          <w:numId w:val="0"/>
        </w:numPr>
      </w:pPr>
      <w:r>
        <w:br w:type="page"/>
      </w:r>
    </w:p>
    <w:p w14:paraId="76BE0951" w14:textId="77777777" w:rsidR="00DD7FB1" w:rsidRDefault="00DD7FB1" w:rsidP="004E6FB8">
      <w:pPr>
        <w:pStyle w:val="Heading1"/>
        <w:numPr>
          <w:ilvl w:val="0"/>
          <w:numId w:val="0"/>
        </w:numPr>
      </w:pPr>
    </w:p>
    <w:p w14:paraId="73785764" w14:textId="77777777" w:rsidR="00CE2D0B" w:rsidRPr="00CE2D0B" w:rsidRDefault="00CE2D0B" w:rsidP="00CE2D0B">
      <w:pPr>
        <w:pStyle w:val="Heading1"/>
      </w:pPr>
      <w:bookmarkStart w:id="0" w:name="_Toc504901095"/>
      <w:r w:rsidRPr="00CE2D0B">
        <w:t>PURPOSE</w:t>
      </w:r>
      <w:bookmarkEnd w:id="0"/>
    </w:p>
    <w:p w14:paraId="6ABD97FA" w14:textId="77777777" w:rsidR="00CE2D0B" w:rsidRPr="00CE2D0B" w:rsidRDefault="00CE2D0B" w:rsidP="00B0179A"/>
    <w:p w14:paraId="067C4D62" w14:textId="219F07A9" w:rsidR="00CE2D0B" w:rsidRPr="00EE305A" w:rsidRDefault="00CE2D0B" w:rsidP="00EE305A">
      <w:pPr>
        <w:tabs>
          <w:tab w:val="clear" w:pos="567"/>
        </w:tabs>
        <w:ind w:firstLine="0"/>
        <w:rPr>
          <w:color w:val="000000" w:themeColor="text1"/>
        </w:rPr>
      </w:pPr>
      <w:r w:rsidRPr="00EE305A">
        <w:rPr>
          <w:color w:val="000000" w:themeColor="text1"/>
        </w:rPr>
        <w:t xml:space="preserve">This policy </w:t>
      </w:r>
      <w:r w:rsidR="009045AF" w:rsidRPr="00EE305A">
        <w:rPr>
          <w:color w:val="000000" w:themeColor="text1"/>
        </w:rPr>
        <w:t xml:space="preserve">and procedure </w:t>
      </w:r>
      <w:r w:rsidRPr="00EE305A">
        <w:rPr>
          <w:color w:val="000000" w:themeColor="text1"/>
        </w:rPr>
        <w:t>establishes an effective, accountable and transparent framework for ensur</w:t>
      </w:r>
      <w:r w:rsidR="000E7E94" w:rsidRPr="00EE305A">
        <w:rPr>
          <w:color w:val="000000" w:themeColor="text1"/>
        </w:rPr>
        <w:t>ing</w:t>
      </w:r>
      <w:r w:rsidRPr="00EE305A">
        <w:rPr>
          <w:color w:val="000000" w:themeColor="text1"/>
        </w:rPr>
        <w:t xml:space="preserve"> compliance with the</w:t>
      </w:r>
      <w:r w:rsidR="000E7E94" w:rsidRPr="00EE305A">
        <w:rPr>
          <w:color w:val="000000" w:themeColor="text1"/>
        </w:rPr>
        <w:t xml:space="preserve"> requirements for</w:t>
      </w:r>
      <w:r w:rsidR="00D63226" w:rsidRPr="00AA751A">
        <w:rPr>
          <w:color w:val="000000" w:themeColor="text1"/>
        </w:rPr>
        <w:t xml:space="preserve"> data protection impact assessment by the GDPR</w:t>
      </w:r>
      <w:r w:rsidR="00D63226">
        <w:rPr>
          <w:color w:val="000000" w:themeColor="text1"/>
        </w:rPr>
        <w:t>.</w:t>
      </w:r>
    </w:p>
    <w:p w14:paraId="69B149DE" w14:textId="77777777" w:rsidR="00CE2D0B" w:rsidRPr="00CE2D0B" w:rsidRDefault="00CE2D0B" w:rsidP="00B0179A"/>
    <w:p w14:paraId="516BBC5D" w14:textId="289E537F" w:rsidR="00CE2D0B" w:rsidRPr="00CE2D0B" w:rsidRDefault="00CE2D0B" w:rsidP="00CE2D0B">
      <w:pPr>
        <w:pStyle w:val="Heading1"/>
      </w:pPr>
      <w:bookmarkStart w:id="1" w:name="_Toc504901096"/>
      <w:r>
        <w:t>SCOPE</w:t>
      </w:r>
      <w:bookmarkEnd w:id="1"/>
    </w:p>
    <w:p w14:paraId="2D261926" w14:textId="77777777" w:rsidR="00CE2D0B" w:rsidRPr="00CE2D0B" w:rsidRDefault="00CE2D0B" w:rsidP="00B0179A"/>
    <w:p w14:paraId="299F86B8" w14:textId="3D31B558" w:rsidR="00CE2D0B" w:rsidRPr="00EE305A" w:rsidRDefault="00494FAC" w:rsidP="00EE305A">
      <w:pPr>
        <w:tabs>
          <w:tab w:val="clear" w:pos="567"/>
        </w:tabs>
        <w:ind w:firstLine="0"/>
        <w:rPr>
          <w:color w:val="000000" w:themeColor="text1"/>
        </w:rPr>
      </w:pPr>
      <w:r w:rsidRPr="00EE305A">
        <w:rPr>
          <w:color w:val="000000" w:themeColor="text1"/>
        </w:rPr>
        <w:t xml:space="preserve">This policy and procedure applies across all entities or subsidiaries owned, controlled, or operated by </w:t>
      </w:r>
      <w:r w:rsidR="00010B25" w:rsidRPr="00010B25">
        <w:rPr>
          <w:color w:val="000000" w:themeColor="text1"/>
        </w:rPr>
        <w:t>YVHSC</w:t>
      </w:r>
      <w:r w:rsidRPr="00EE305A">
        <w:rPr>
          <w:color w:val="000000" w:themeColor="text1"/>
        </w:rPr>
        <w:t xml:space="preserve"> and to all employees</w:t>
      </w:r>
      <w:r w:rsidR="00B1210C" w:rsidRPr="00EE305A">
        <w:rPr>
          <w:color w:val="000000" w:themeColor="text1"/>
        </w:rPr>
        <w:t>, including part-time, temporary, or contract employees,</w:t>
      </w:r>
      <w:r w:rsidRPr="00EE305A">
        <w:rPr>
          <w:color w:val="000000" w:themeColor="text1"/>
        </w:rPr>
        <w:t xml:space="preserve"> that handle </w:t>
      </w:r>
      <w:r w:rsidR="00D63226" w:rsidRPr="00D63226">
        <w:rPr>
          <w:color w:val="000000" w:themeColor="text1"/>
        </w:rPr>
        <w:t>personal data.</w:t>
      </w:r>
    </w:p>
    <w:p w14:paraId="6800185C" w14:textId="77777777" w:rsidR="00CE2D0B" w:rsidRPr="00CE2D0B" w:rsidRDefault="00CE2D0B" w:rsidP="00B0179A"/>
    <w:p w14:paraId="66B36141" w14:textId="77777777" w:rsidR="00CE2D0B" w:rsidRPr="00CE2D0B" w:rsidRDefault="00CE2D0B" w:rsidP="00CE2D0B">
      <w:pPr>
        <w:pStyle w:val="Heading1"/>
      </w:pPr>
      <w:bookmarkStart w:id="2" w:name="_Toc504901097"/>
      <w:r>
        <w:t>POLICY STATEMENT</w:t>
      </w:r>
      <w:bookmarkEnd w:id="2"/>
    </w:p>
    <w:p w14:paraId="0AA6E0AB" w14:textId="77777777" w:rsidR="00CE2D0B" w:rsidRPr="00CE2D0B" w:rsidRDefault="00CE2D0B" w:rsidP="00B0179A"/>
    <w:p w14:paraId="3F05C2BC" w14:textId="77777777" w:rsidR="00FB4500" w:rsidRDefault="00FB4500" w:rsidP="00EE305A">
      <w:pPr>
        <w:tabs>
          <w:tab w:val="clear" w:pos="567"/>
        </w:tabs>
        <w:spacing w:after="240"/>
        <w:ind w:firstLine="0"/>
      </w:pPr>
      <w:bookmarkStart w:id="3" w:name="_Toc451501016"/>
      <w:r>
        <w:t xml:space="preserve">Any </w:t>
      </w:r>
      <w:r w:rsidR="00464AD5">
        <w:t>staff member</w:t>
      </w:r>
      <w:r>
        <w:t xml:space="preserve"> who suspects that a </w:t>
      </w:r>
      <w:r w:rsidR="00E158A7" w:rsidRPr="00E158A7">
        <w:t>breach of security leading to the accidental or unlawful destruction, loss, alteration, unauthorised disclosure of, or access to, personal data</w:t>
      </w:r>
      <w:r w:rsidR="00E158A7">
        <w:t xml:space="preserve"> </w:t>
      </w:r>
      <w:r>
        <w:t>might have occurred</w:t>
      </w:r>
      <w:r w:rsidR="00E158A7">
        <w:t>,</w:t>
      </w:r>
      <w:r>
        <w:t xml:space="preserve"> must immediately notify the Data Protection Officer and provide a description of the circumstances. Notification of the incident can be made via e-mail, by telephone, or in person.</w:t>
      </w:r>
    </w:p>
    <w:p w14:paraId="5B0C6C21" w14:textId="77777777" w:rsidR="007C6947" w:rsidRPr="00CE2D0B" w:rsidRDefault="00FB4500" w:rsidP="00EE305A">
      <w:pPr>
        <w:tabs>
          <w:tab w:val="clear" w:pos="567"/>
        </w:tabs>
        <w:spacing w:after="240"/>
        <w:ind w:firstLine="0"/>
      </w:pPr>
      <w:r>
        <w:t>The Data Protection Officer will investigate all reported incidents to confirm whether or not a personal data breach has occurred. If a personal data breach is confirmed, the Data Protection Officer will follow the data breach notification procedure based on the criticality and quantity of the personal data involved. For severe personal data breaches, &lt;YOUR COMPANY NAME&gt;'s Executive Team will initiate and chair an emergency response team to coordinate and manage the personal data breach response.</w:t>
      </w:r>
    </w:p>
    <w:bookmarkEnd w:id="3"/>
    <w:p w14:paraId="069D12EC" w14:textId="77777777" w:rsidR="00CE2D0B" w:rsidRPr="00CE2D0B" w:rsidRDefault="00CE2D0B" w:rsidP="00B0179A"/>
    <w:p w14:paraId="52EB8E8C" w14:textId="77777777" w:rsidR="00CE2D0B" w:rsidRPr="00CE2D0B" w:rsidRDefault="00225441" w:rsidP="00CE2D0B">
      <w:pPr>
        <w:pStyle w:val="Heading1"/>
      </w:pPr>
      <w:bookmarkStart w:id="4" w:name="_Toc504901098"/>
      <w:r>
        <w:t xml:space="preserve">NOTIFICATION </w:t>
      </w:r>
      <w:r w:rsidR="00CE2D0B">
        <w:t>PROCEDURE</w:t>
      </w:r>
      <w:bookmarkEnd w:id="4"/>
    </w:p>
    <w:p w14:paraId="31C86E25" w14:textId="77777777" w:rsidR="0010735C" w:rsidRPr="0010735C" w:rsidRDefault="0010735C" w:rsidP="00B0179A"/>
    <w:p w14:paraId="713660BF" w14:textId="787C16E2" w:rsidR="00225441" w:rsidRDefault="00225441" w:rsidP="00225441">
      <w:pPr>
        <w:pStyle w:val="ListParagraph"/>
        <w:numPr>
          <w:ilvl w:val="1"/>
          <w:numId w:val="1"/>
        </w:numPr>
        <w:tabs>
          <w:tab w:val="clear" w:pos="567"/>
        </w:tabs>
        <w:spacing w:after="240"/>
        <w:ind w:left="576" w:hanging="576"/>
        <w:contextualSpacing w:val="0"/>
      </w:pPr>
      <w:r w:rsidRPr="007C6947">
        <w:t xml:space="preserve">All personal data breaches must be reported immediately to </w:t>
      </w:r>
      <w:r w:rsidR="000A43FD" w:rsidRPr="005F24F7">
        <w:t>YVHSC</w:t>
      </w:r>
      <w:r w:rsidRPr="005F24F7">
        <w:t>’s</w:t>
      </w:r>
      <w:r w:rsidRPr="007C6947">
        <w:t xml:space="preserve"> </w:t>
      </w:r>
      <w:r>
        <w:t>D</w:t>
      </w:r>
      <w:r w:rsidRPr="007C6947">
        <w:t xml:space="preserve">ata </w:t>
      </w:r>
      <w:r>
        <w:t>P</w:t>
      </w:r>
      <w:r w:rsidRPr="007C6947">
        <w:t xml:space="preserve">rotection </w:t>
      </w:r>
      <w:r>
        <w:t>O</w:t>
      </w:r>
      <w:r w:rsidRPr="007C6947">
        <w:t>fficer.</w:t>
      </w:r>
    </w:p>
    <w:p w14:paraId="4E2A8163" w14:textId="77777777" w:rsidR="00225441" w:rsidRPr="007C6947" w:rsidRDefault="00225441" w:rsidP="00225441">
      <w:pPr>
        <w:pStyle w:val="ListParagraph"/>
        <w:numPr>
          <w:ilvl w:val="1"/>
          <w:numId w:val="1"/>
        </w:numPr>
        <w:tabs>
          <w:tab w:val="clear" w:pos="567"/>
        </w:tabs>
        <w:spacing w:after="240"/>
        <w:ind w:left="576" w:hanging="576"/>
        <w:contextualSpacing w:val="0"/>
      </w:pPr>
      <w:r w:rsidRPr="007C6947">
        <w:t xml:space="preserve">If a personal data breach occurs and that breach is likely to result in a risk to the rights and freedoms of data subjects (e.g. financial loss, breach of confidentiality, discrimination, reputational damage, or other significant social or economic damage), the </w:t>
      </w:r>
      <w:r>
        <w:t>D</w:t>
      </w:r>
      <w:r w:rsidRPr="007C6947">
        <w:t xml:space="preserve">ata </w:t>
      </w:r>
      <w:r>
        <w:t>P</w:t>
      </w:r>
      <w:r w:rsidRPr="007C6947">
        <w:t xml:space="preserve">rotection </w:t>
      </w:r>
      <w:r>
        <w:t>O</w:t>
      </w:r>
      <w:r w:rsidRPr="007C6947">
        <w:t xml:space="preserve">fficer must ensure that the </w:t>
      </w:r>
      <w:r>
        <w:t>Data Protection Regulator</w:t>
      </w:r>
      <w:r w:rsidRPr="007C6947">
        <w:t xml:space="preserve"> is informed of the breach without delay, and in any event, within 72 hours after having become aware of it.</w:t>
      </w:r>
    </w:p>
    <w:p w14:paraId="4FB2927F" w14:textId="77777777" w:rsidR="00225441" w:rsidRPr="007C6947" w:rsidRDefault="00225441" w:rsidP="00225441">
      <w:pPr>
        <w:pStyle w:val="ListParagraph"/>
        <w:numPr>
          <w:ilvl w:val="1"/>
          <w:numId w:val="1"/>
        </w:numPr>
        <w:tabs>
          <w:tab w:val="clear" w:pos="567"/>
        </w:tabs>
        <w:spacing w:after="240"/>
        <w:ind w:left="576" w:hanging="576"/>
        <w:contextualSpacing w:val="0"/>
      </w:pPr>
      <w:r w:rsidRPr="007C6947">
        <w:t xml:space="preserve">In the event that a personal data breach is likely to result in a high risk (that is, a higher risk than that described under </w:t>
      </w:r>
      <w:r>
        <w:t>A</w:t>
      </w:r>
      <w:r w:rsidRPr="007C6947">
        <w:t xml:space="preserve">rt </w:t>
      </w:r>
      <w:r>
        <w:t>3</w:t>
      </w:r>
      <w:r w:rsidRPr="007C6947">
        <w:t xml:space="preserve">.2) to the rights and freedoms of data subjects, the </w:t>
      </w:r>
      <w:r>
        <w:t>D</w:t>
      </w:r>
      <w:r w:rsidRPr="007C6947">
        <w:t xml:space="preserve">ata </w:t>
      </w:r>
      <w:r>
        <w:t>P</w:t>
      </w:r>
      <w:r w:rsidRPr="007C6947">
        <w:t xml:space="preserve">rotection </w:t>
      </w:r>
      <w:r>
        <w:t>O</w:t>
      </w:r>
      <w:r w:rsidRPr="007C6947">
        <w:t>fficer must ensure that all affected data subjects are informed of the breach directly and without undue delay.</w:t>
      </w:r>
    </w:p>
    <w:p w14:paraId="10AB02AF" w14:textId="77777777" w:rsidR="00225441" w:rsidRPr="007C6947" w:rsidRDefault="00225441" w:rsidP="00225441">
      <w:pPr>
        <w:pStyle w:val="ListParagraph"/>
        <w:numPr>
          <w:ilvl w:val="1"/>
          <w:numId w:val="1"/>
        </w:numPr>
        <w:tabs>
          <w:tab w:val="clear" w:pos="567"/>
        </w:tabs>
        <w:spacing w:before="120"/>
        <w:contextualSpacing w:val="0"/>
      </w:pPr>
      <w:r w:rsidRPr="007C6947">
        <w:t>Data breach notifications shall include the following information:</w:t>
      </w:r>
    </w:p>
    <w:p w14:paraId="0B92A04F" w14:textId="77777777" w:rsidR="00225441" w:rsidRPr="007C6947" w:rsidRDefault="00225441" w:rsidP="00225441">
      <w:pPr>
        <w:pStyle w:val="ListParagraph"/>
        <w:numPr>
          <w:ilvl w:val="1"/>
          <w:numId w:val="16"/>
        </w:numPr>
        <w:tabs>
          <w:tab w:val="clear" w:pos="567"/>
        </w:tabs>
        <w:spacing w:before="120"/>
        <w:ind w:left="1152" w:hanging="576"/>
        <w:contextualSpacing w:val="0"/>
      </w:pPr>
      <w:r w:rsidRPr="007C6947">
        <w:t>The categories and approximate number of data subjects concerned;</w:t>
      </w:r>
    </w:p>
    <w:p w14:paraId="131CBB09" w14:textId="77777777" w:rsidR="00225441" w:rsidRPr="007C6947" w:rsidRDefault="00225441" w:rsidP="00225441">
      <w:pPr>
        <w:pStyle w:val="ListParagraph"/>
        <w:numPr>
          <w:ilvl w:val="1"/>
          <w:numId w:val="16"/>
        </w:numPr>
        <w:tabs>
          <w:tab w:val="clear" w:pos="567"/>
        </w:tabs>
        <w:spacing w:before="120"/>
        <w:ind w:left="1152" w:hanging="576"/>
        <w:contextualSpacing w:val="0"/>
      </w:pPr>
      <w:r w:rsidRPr="007C6947">
        <w:t>The categories and approximate number of personal data records concerned;</w:t>
      </w:r>
    </w:p>
    <w:p w14:paraId="504014EC" w14:textId="46A074DC" w:rsidR="00225441" w:rsidRPr="007C6947" w:rsidRDefault="00225441" w:rsidP="00225441">
      <w:pPr>
        <w:pStyle w:val="ListParagraph"/>
        <w:numPr>
          <w:ilvl w:val="1"/>
          <w:numId w:val="16"/>
        </w:numPr>
        <w:tabs>
          <w:tab w:val="clear" w:pos="567"/>
        </w:tabs>
        <w:spacing w:before="120"/>
        <w:ind w:left="1152" w:hanging="576"/>
        <w:contextualSpacing w:val="0"/>
      </w:pPr>
      <w:r w:rsidRPr="007C6947">
        <w:t xml:space="preserve">The name and contact details of </w:t>
      </w:r>
      <w:r w:rsidR="005F24F7" w:rsidRPr="005F24F7">
        <w:t>YVHSC</w:t>
      </w:r>
      <w:r w:rsidRPr="007C6947">
        <w:t xml:space="preserve">’s </w:t>
      </w:r>
      <w:r>
        <w:t>D</w:t>
      </w:r>
      <w:r w:rsidRPr="007C6947">
        <w:t xml:space="preserve">ata </w:t>
      </w:r>
      <w:r>
        <w:t>P</w:t>
      </w:r>
      <w:r w:rsidRPr="007C6947">
        <w:t xml:space="preserve">rotection </w:t>
      </w:r>
      <w:r>
        <w:t>O</w:t>
      </w:r>
      <w:r w:rsidRPr="007C6947">
        <w:t>fficer</w:t>
      </w:r>
      <w:r>
        <w:t>;</w:t>
      </w:r>
    </w:p>
    <w:p w14:paraId="456F749B" w14:textId="77777777" w:rsidR="00225441" w:rsidRPr="007C6947" w:rsidRDefault="00225441" w:rsidP="00225441">
      <w:pPr>
        <w:pStyle w:val="ListParagraph"/>
        <w:numPr>
          <w:ilvl w:val="1"/>
          <w:numId w:val="16"/>
        </w:numPr>
        <w:tabs>
          <w:tab w:val="clear" w:pos="567"/>
        </w:tabs>
        <w:spacing w:before="120"/>
        <w:ind w:left="1152" w:hanging="576"/>
        <w:contextualSpacing w:val="0"/>
      </w:pPr>
      <w:r w:rsidRPr="007C6947">
        <w:t>The likely consequences of the breach;</w:t>
      </w:r>
    </w:p>
    <w:p w14:paraId="5FD9341A" w14:textId="2996E36F" w:rsidR="00225441" w:rsidRPr="007C6947" w:rsidRDefault="00225441" w:rsidP="00225441">
      <w:pPr>
        <w:pStyle w:val="ListParagraph"/>
        <w:numPr>
          <w:ilvl w:val="1"/>
          <w:numId w:val="16"/>
        </w:numPr>
        <w:tabs>
          <w:tab w:val="clear" w:pos="567"/>
        </w:tabs>
        <w:spacing w:before="120"/>
        <w:ind w:left="1152" w:hanging="576"/>
        <w:contextualSpacing w:val="0"/>
      </w:pPr>
      <w:r w:rsidRPr="007C6947">
        <w:t xml:space="preserve">Details of the measures taken, or proposed to be taken, by </w:t>
      </w:r>
      <w:r w:rsidR="005F24F7" w:rsidRPr="005F24F7">
        <w:t>YVHSC</w:t>
      </w:r>
      <w:r>
        <w:t xml:space="preserve"> </w:t>
      </w:r>
      <w:r w:rsidRPr="007C6947">
        <w:t>to address the breach including, where appropriate, measures to mitigate its possible adverse effects.</w:t>
      </w:r>
    </w:p>
    <w:p w14:paraId="2AB0A276" w14:textId="77777777" w:rsidR="00CE2D0B" w:rsidRPr="00225441" w:rsidRDefault="00CE2D0B" w:rsidP="00225441">
      <w:pPr>
        <w:tabs>
          <w:tab w:val="clear" w:pos="567"/>
        </w:tabs>
        <w:ind w:left="0" w:firstLine="0"/>
      </w:pPr>
    </w:p>
    <w:p w14:paraId="55555A9D" w14:textId="77777777" w:rsidR="00225441" w:rsidRPr="00CE2D0B" w:rsidRDefault="00225441" w:rsidP="00225441">
      <w:pPr>
        <w:pStyle w:val="ListParagraph"/>
        <w:tabs>
          <w:tab w:val="clear" w:pos="567"/>
        </w:tabs>
        <w:ind w:left="570" w:firstLine="0"/>
      </w:pPr>
    </w:p>
    <w:p w14:paraId="46821965" w14:textId="79B5D2D6" w:rsidR="00CE2D0B" w:rsidRDefault="00CE2D0B" w:rsidP="00CE2D0B">
      <w:pPr>
        <w:pStyle w:val="Heading1"/>
      </w:pPr>
      <w:bookmarkStart w:id="5" w:name="_Toc504901099"/>
      <w:r>
        <w:t>RESPONSIBILITIES</w:t>
      </w:r>
      <w:bookmarkEnd w:id="5"/>
    </w:p>
    <w:p w14:paraId="081501CD" w14:textId="77777777" w:rsidR="00CE2D0B" w:rsidRDefault="00CE2D0B" w:rsidP="00B0179A"/>
    <w:p w14:paraId="28F2BB3D" w14:textId="77777777" w:rsidR="00CE2D0B" w:rsidRDefault="00CE2D0B" w:rsidP="00CE2D0B">
      <w:pPr>
        <w:pStyle w:val="Heading2"/>
      </w:pPr>
      <w:bookmarkStart w:id="6" w:name="_Toc504901100"/>
      <w:r>
        <w:t xml:space="preserve">Compliance, </w:t>
      </w:r>
      <w:r w:rsidR="001748E1">
        <w:t>m</w:t>
      </w:r>
      <w:r>
        <w:t xml:space="preserve">onitoring and </w:t>
      </w:r>
      <w:r w:rsidR="001748E1">
        <w:t>r</w:t>
      </w:r>
      <w:r>
        <w:t>eview</w:t>
      </w:r>
      <w:bookmarkEnd w:id="6"/>
    </w:p>
    <w:p w14:paraId="0305DB9F" w14:textId="77777777" w:rsidR="00CE2D0B" w:rsidRDefault="00CE2D0B" w:rsidP="00B0179A"/>
    <w:p w14:paraId="12C708AE" w14:textId="5C0602EA" w:rsidR="00CE2D0B" w:rsidRPr="003723BB" w:rsidRDefault="003723BB" w:rsidP="003723BB">
      <w:pPr>
        <w:pStyle w:val="ListParagraph"/>
        <w:numPr>
          <w:ilvl w:val="1"/>
          <w:numId w:val="1"/>
        </w:numPr>
        <w:tabs>
          <w:tab w:val="clear" w:pos="567"/>
        </w:tabs>
        <w:spacing w:after="120"/>
        <w:contextualSpacing w:val="0"/>
        <w:rPr>
          <w:color w:val="000000" w:themeColor="text1"/>
        </w:rPr>
      </w:pPr>
      <w:r w:rsidRPr="003723BB">
        <w:rPr>
          <w:color w:val="000000" w:themeColor="text1"/>
        </w:rPr>
        <w:t xml:space="preserve">The overall responsibility </w:t>
      </w:r>
      <w:r>
        <w:rPr>
          <w:color w:val="000000" w:themeColor="text1"/>
        </w:rPr>
        <w:t xml:space="preserve">for ensuring compliance with the requirements of the related legislation in relation to performing </w:t>
      </w:r>
      <w:r w:rsidR="005F24F7" w:rsidRPr="005F24F7">
        <w:rPr>
          <w:color w:val="000000" w:themeColor="text1"/>
        </w:rPr>
        <w:t xml:space="preserve">Health &amp; Social Care </w:t>
      </w:r>
      <w:r>
        <w:rPr>
          <w:color w:val="000000" w:themeColor="text1"/>
        </w:rPr>
        <w:t xml:space="preserve">activities at </w:t>
      </w:r>
      <w:r w:rsidR="005F24F7" w:rsidRPr="005F24F7">
        <w:rPr>
          <w:color w:val="000000" w:themeColor="text1"/>
        </w:rPr>
        <w:t>YVHSC</w:t>
      </w:r>
      <w:r>
        <w:rPr>
          <w:color w:val="000000" w:themeColor="text1"/>
        </w:rPr>
        <w:t xml:space="preserve"> rests with the Data Protection Officer.</w:t>
      </w:r>
    </w:p>
    <w:p w14:paraId="78A4AB3D" w14:textId="4C335071" w:rsidR="00CE2D0B" w:rsidRPr="00763516" w:rsidRDefault="00763516" w:rsidP="00CE2D0B">
      <w:pPr>
        <w:pStyle w:val="ListParagraph"/>
        <w:numPr>
          <w:ilvl w:val="1"/>
          <w:numId w:val="1"/>
        </w:numPr>
        <w:tabs>
          <w:tab w:val="clear" w:pos="567"/>
        </w:tabs>
        <w:rPr>
          <w:color w:val="000000" w:themeColor="text1"/>
        </w:rPr>
      </w:pPr>
      <w:r w:rsidRPr="00763516">
        <w:rPr>
          <w:color w:val="000000" w:themeColor="text1"/>
        </w:rPr>
        <w:t xml:space="preserve">All operating units’ staff that deal with personal data are responsible for </w:t>
      </w:r>
      <w:r>
        <w:rPr>
          <w:color w:val="000000" w:themeColor="text1"/>
        </w:rPr>
        <w:t xml:space="preserve">processing this data in full compliance with the relevant </w:t>
      </w:r>
      <w:r w:rsidR="005F24F7" w:rsidRPr="005F24F7">
        <w:rPr>
          <w:color w:val="000000" w:themeColor="text1"/>
        </w:rPr>
        <w:t>YVHSC</w:t>
      </w:r>
      <w:r>
        <w:rPr>
          <w:color w:val="000000" w:themeColor="text1"/>
        </w:rPr>
        <w:t xml:space="preserve"> policies and procedures.</w:t>
      </w:r>
    </w:p>
    <w:p w14:paraId="604A448F" w14:textId="77777777" w:rsidR="00CE2D0B" w:rsidRDefault="00CE2D0B" w:rsidP="00B0179A"/>
    <w:p w14:paraId="285BBE3B" w14:textId="77777777" w:rsidR="00BB5710" w:rsidRDefault="00BB5710" w:rsidP="00CE2D0B">
      <w:pPr>
        <w:pStyle w:val="Heading2"/>
      </w:pPr>
      <w:bookmarkStart w:id="7" w:name="_Toc504901101"/>
    </w:p>
    <w:p w14:paraId="1C351677" w14:textId="4E90E987" w:rsidR="00CE2D0B" w:rsidRDefault="00CE2D0B" w:rsidP="00CE2D0B">
      <w:pPr>
        <w:pStyle w:val="Heading2"/>
      </w:pPr>
      <w:r>
        <w:t xml:space="preserve">Records </w:t>
      </w:r>
      <w:r w:rsidR="001748E1">
        <w:t>m</w:t>
      </w:r>
      <w:r>
        <w:t>anagement</w:t>
      </w:r>
      <w:bookmarkEnd w:id="7"/>
    </w:p>
    <w:p w14:paraId="3BAB9804" w14:textId="77777777" w:rsidR="00CE2D0B" w:rsidRDefault="00CE2D0B" w:rsidP="00EE305A">
      <w:pPr>
        <w:ind w:firstLine="0"/>
      </w:pPr>
    </w:p>
    <w:p w14:paraId="40F3A18D" w14:textId="691C6F70" w:rsidR="00CE2D0B" w:rsidRPr="00CE2D0B" w:rsidRDefault="00CE2D0B" w:rsidP="00EE305A">
      <w:pPr>
        <w:tabs>
          <w:tab w:val="clear" w:pos="567"/>
        </w:tabs>
        <w:ind w:firstLine="0"/>
      </w:pPr>
      <w:r w:rsidRPr="00A52D3A">
        <w:t xml:space="preserve">Staff must maintain all records relevant to administering this policy </w:t>
      </w:r>
      <w:r>
        <w:t xml:space="preserve">and procedure </w:t>
      </w:r>
      <w:r w:rsidRPr="00A52D3A">
        <w:t xml:space="preserve">in </w:t>
      </w:r>
      <w:r w:rsidR="00BA05AA">
        <w:t xml:space="preserve">electronic form in </w:t>
      </w:r>
      <w:r w:rsidRPr="00A52D3A">
        <w:t xml:space="preserve">a recognised </w:t>
      </w:r>
      <w:r w:rsidR="005F24F7" w:rsidRPr="005F24F7">
        <w:t>YVHSC</w:t>
      </w:r>
      <w:r w:rsidRPr="00A52D3A">
        <w:t xml:space="preserve"> recordkeeping system.</w:t>
      </w:r>
    </w:p>
    <w:p w14:paraId="5D897EBB" w14:textId="77777777" w:rsidR="00CE2D0B" w:rsidRPr="00CE2D0B" w:rsidRDefault="00CE2D0B" w:rsidP="00EE305A">
      <w:pPr>
        <w:ind w:firstLine="0"/>
      </w:pPr>
    </w:p>
    <w:p w14:paraId="7ECFA3F9" w14:textId="77777777" w:rsidR="00CE2D0B" w:rsidRPr="00EE305A" w:rsidRDefault="008A27CE" w:rsidP="00EE305A">
      <w:pPr>
        <w:tabs>
          <w:tab w:val="clear" w:pos="567"/>
        </w:tabs>
        <w:ind w:firstLine="0"/>
        <w:rPr>
          <w:color w:val="000000" w:themeColor="text1"/>
        </w:rPr>
      </w:pPr>
      <w:r w:rsidRPr="00EE305A">
        <w:rPr>
          <w:color w:val="000000" w:themeColor="text1"/>
        </w:rPr>
        <w:t>All records relevant to administering this policy and procedure will be maintained for a period of 5 years.</w:t>
      </w:r>
    </w:p>
    <w:p w14:paraId="7ED271B4" w14:textId="77777777" w:rsidR="00CE2D0B" w:rsidRDefault="00CE2D0B" w:rsidP="00B0179A"/>
    <w:p w14:paraId="6A60F61B" w14:textId="77777777" w:rsidR="00CE2D0B" w:rsidRPr="00CE2D0B" w:rsidRDefault="00A07486" w:rsidP="00CE2D0B">
      <w:pPr>
        <w:pStyle w:val="Heading1"/>
      </w:pPr>
      <w:bookmarkStart w:id="8" w:name="_Toc504901102"/>
      <w:r>
        <w:t xml:space="preserve">TERMS AND </w:t>
      </w:r>
      <w:r w:rsidR="00CE2D0B">
        <w:t>DEFINITIONS</w:t>
      </w:r>
      <w:bookmarkEnd w:id="8"/>
    </w:p>
    <w:p w14:paraId="24CE636B" w14:textId="77777777" w:rsidR="00CE2D0B" w:rsidRDefault="00CE2D0B" w:rsidP="00B0179A"/>
    <w:p w14:paraId="1CC8D225" w14:textId="77777777" w:rsidR="00CE2D0B" w:rsidRDefault="004D119A" w:rsidP="00CE2D0B">
      <w:pPr>
        <w:tabs>
          <w:tab w:val="clear" w:pos="567"/>
        </w:tabs>
        <w:ind w:firstLine="0"/>
        <w:rPr>
          <w:color w:val="2F5496" w:themeColor="accent5" w:themeShade="BF"/>
        </w:rPr>
      </w:pPr>
      <w:r w:rsidRPr="007D0FDA">
        <w:rPr>
          <w:b/>
          <w:u w:val="single"/>
        </w:rPr>
        <w:t>General Data Protection Regulation (GDPR)</w:t>
      </w:r>
      <w:r>
        <w:rPr>
          <w:b/>
        </w:rPr>
        <w:t xml:space="preserve">: </w:t>
      </w:r>
      <w:r>
        <w:t>t</w:t>
      </w:r>
      <w:r w:rsidRPr="004D119A">
        <w:t>he General Data Protection Regulation (GDPR) (Regulation (EU) 2016/679) is a regulation by which the European Parliament, the Council of the European Union and the European Commission intend to strengthen and unify data protection for all individuals within the European Union (EU). It also addresses the export o</w:t>
      </w:r>
      <w:r>
        <w:t>f personal data outside the EU.</w:t>
      </w:r>
    </w:p>
    <w:p w14:paraId="5F3299D9" w14:textId="77777777" w:rsidR="00940E6F" w:rsidRDefault="00940E6F" w:rsidP="00B0179A"/>
    <w:p w14:paraId="334513D1" w14:textId="77777777" w:rsidR="00E05147" w:rsidRDefault="00E05147" w:rsidP="00E05147">
      <w:pPr>
        <w:tabs>
          <w:tab w:val="clear" w:pos="567"/>
        </w:tabs>
        <w:ind w:firstLine="0"/>
      </w:pPr>
      <w:r w:rsidRPr="007D0FDA">
        <w:rPr>
          <w:b/>
          <w:u w:val="single"/>
        </w:rPr>
        <w:t xml:space="preserve">Data </w:t>
      </w:r>
      <w:r>
        <w:rPr>
          <w:b/>
          <w:u w:val="single"/>
        </w:rPr>
        <w:t>Breach</w:t>
      </w:r>
      <w:r w:rsidRPr="007D0FDA">
        <w:rPr>
          <w:b/>
          <w:u w:val="single"/>
        </w:rPr>
        <w:t>:</w:t>
      </w:r>
      <w:r>
        <w:rPr>
          <w:b/>
        </w:rPr>
        <w:t xml:space="preserve"> </w:t>
      </w:r>
      <w:r w:rsidRPr="00E05147">
        <w:t>a breach of security leading to the accidental or unlawful destruction, loss, alteration, unauthorised disclosure of, or access to, personal data transmitted</w:t>
      </w:r>
      <w:r>
        <w:t>, stored or otherwise processed</w:t>
      </w:r>
    </w:p>
    <w:p w14:paraId="7C1607AC" w14:textId="77777777" w:rsidR="004D119A" w:rsidRDefault="004D119A" w:rsidP="00940E6F">
      <w:pPr>
        <w:tabs>
          <w:tab w:val="clear" w:pos="567"/>
        </w:tabs>
        <w:ind w:firstLine="0"/>
      </w:pPr>
    </w:p>
    <w:p w14:paraId="74314E03" w14:textId="77777777" w:rsidR="00E05147" w:rsidRDefault="00E05147" w:rsidP="00E05147">
      <w:pPr>
        <w:tabs>
          <w:tab w:val="clear" w:pos="567"/>
        </w:tabs>
        <w:ind w:firstLine="0"/>
      </w:pPr>
      <w:r w:rsidRPr="007D0FDA">
        <w:rPr>
          <w:b/>
          <w:u w:val="single"/>
        </w:rPr>
        <w:t>Data Controller:</w:t>
      </w:r>
      <w:r>
        <w:rPr>
          <w:b/>
        </w:rPr>
        <w:t xml:space="preserve"> </w:t>
      </w:r>
      <w:r w:rsidRPr="004D119A">
        <w:t>the entity that determines the purposes, conditions and means of the processing of personal data</w:t>
      </w:r>
    </w:p>
    <w:p w14:paraId="228AC519" w14:textId="77777777" w:rsidR="00E05147" w:rsidRDefault="00E05147" w:rsidP="004D119A">
      <w:pPr>
        <w:tabs>
          <w:tab w:val="clear" w:pos="567"/>
        </w:tabs>
        <w:ind w:firstLine="0"/>
        <w:rPr>
          <w:b/>
          <w:u w:val="single"/>
        </w:rPr>
      </w:pPr>
    </w:p>
    <w:p w14:paraId="40B81B3C" w14:textId="77777777" w:rsidR="004D119A" w:rsidRDefault="004D119A" w:rsidP="004D119A">
      <w:pPr>
        <w:tabs>
          <w:tab w:val="clear" w:pos="567"/>
        </w:tabs>
        <w:ind w:firstLine="0"/>
        <w:rPr>
          <w:color w:val="2F5496" w:themeColor="accent5" w:themeShade="BF"/>
        </w:rPr>
      </w:pPr>
      <w:r w:rsidRPr="007D0FDA">
        <w:rPr>
          <w:b/>
          <w:u w:val="single"/>
        </w:rPr>
        <w:t>Data Processor:</w:t>
      </w:r>
      <w:r>
        <w:rPr>
          <w:b/>
        </w:rPr>
        <w:t xml:space="preserve"> </w:t>
      </w:r>
      <w:r w:rsidRPr="004D119A">
        <w:t>the entity that processes data on behalf of the Data Controller</w:t>
      </w:r>
    </w:p>
    <w:p w14:paraId="71F9ADC0" w14:textId="77777777" w:rsidR="004D119A" w:rsidRDefault="004D119A" w:rsidP="00940E6F">
      <w:pPr>
        <w:tabs>
          <w:tab w:val="clear" w:pos="567"/>
        </w:tabs>
        <w:ind w:firstLine="0"/>
        <w:rPr>
          <w:color w:val="2F5496" w:themeColor="accent5" w:themeShade="BF"/>
        </w:rPr>
      </w:pPr>
    </w:p>
    <w:p w14:paraId="128BA09B" w14:textId="77777777" w:rsidR="004D119A" w:rsidRDefault="00E01E6D" w:rsidP="004D119A">
      <w:pPr>
        <w:tabs>
          <w:tab w:val="clear" w:pos="567"/>
        </w:tabs>
        <w:ind w:firstLine="0"/>
        <w:rPr>
          <w:color w:val="2F5496" w:themeColor="accent5" w:themeShade="BF"/>
        </w:rPr>
      </w:pPr>
      <w:r w:rsidRPr="007D0FDA">
        <w:rPr>
          <w:b/>
          <w:u w:val="single"/>
        </w:rPr>
        <w:t>Data Protection Authority:</w:t>
      </w:r>
      <w:r>
        <w:rPr>
          <w:b/>
        </w:rPr>
        <w:t xml:space="preserve"> </w:t>
      </w:r>
      <w:r w:rsidRPr="00E01E6D">
        <w:t>national authorities tasked with the protection of data and privacy as well as monitoring and enforcement of the data protection regulations within the Union</w:t>
      </w:r>
    </w:p>
    <w:p w14:paraId="119D058C" w14:textId="77777777" w:rsidR="004D119A" w:rsidRDefault="004D119A" w:rsidP="00940E6F">
      <w:pPr>
        <w:tabs>
          <w:tab w:val="clear" w:pos="567"/>
        </w:tabs>
        <w:ind w:firstLine="0"/>
        <w:rPr>
          <w:color w:val="2F5496" w:themeColor="accent5" w:themeShade="BF"/>
        </w:rPr>
      </w:pPr>
    </w:p>
    <w:p w14:paraId="4FEA77EB" w14:textId="77777777" w:rsidR="004D119A" w:rsidRDefault="00E01E6D" w:rsidP="004D119A">
      <w:pPr>
        <w:tabs>
          <w:tab w:val="clear" w:pos="567"/>
        </w:tabs>
        <w:ind w:firstLine="0"/>
        <w:rPr>
          <w:color w:val="2F5496" w:themeColor="accent5" w:themeShade="BF"/>
        </w:rPr>
      </w:pPr>
      <w:r w:rsidRPr="007D0FDA">
        <w:rPr>
          <w:b/>
          <w:u w:val="single"/>
        </w:rPr>
        <w:t>Data Protection Officer (DPO):</w:t>
      </w:r>
      <w:r>
        <w:rPr>
          <w:b/>
        </w:rPr>
        <w:t xml:space="preserve"> </w:t>
      </w:r>
      <w:r w:rsidRPr="00E01E6D">
        <w:t>an expert on data privacy who works independently to ensure that an entity is adhering to the policies and procedures set forth in the GDPR</w:t>
      </w:r>
    </w:p>
    <w:p w14:paraId="710744B7" w14:textId="77777777" w:rsidR="004D119A" w:rsidRDefault="004D119A" w:rsidP="00940E6F">
      <w:pPr>
        <w:tabs>
          <w:tab w:val="clear" w:pos="567"/>
        </w:tabs>
        <w:ind w:firstLine="0"/>
        <w:rPr>
          <w:color w:val="2F5496" w:themeColor="accent5" w:themeShade="BF"/>
        </w:rPr>
      </w:pPr>
    </w:p>
    <w:p w14:paraId="3EE41239" w14:textId="77777777" w:rsidR="004D119A" w:rsidRDefault="00D7386A" w:rsidP="004D119A">
      <w:pPr>
        <w:tabs>
          <w:tab w:val="clear" w:pos="567"/>
        </w:tabs>
        <w:ind w:firstLine="0"/>
        <w:rPr>
          <w:color w:val="2F5496" w:themeColor="accent5" w:themeShade="BF"/>
        </w:rPr>
      </w:pPr>
      <w:r w:rsidRPr="007D0FDA">
        <w:rPr>
          <w:b/>
          <w:u w:val="single"/>
        </w:rPr>
        <w:t>Data Subject:</w:t>
      </w:r>
      <w:r>
        <w:rPr>
          <w:b/>
        </w:rPr>
        <w:t xml:space="preserve"> </w:t>
      </w:r>
      <w:r w:rsidRPr="00D7386A">
        <w:t>a natural person whose personal data is processed by a controller or processor</w:t>
      </w:r>
    </w:p>
    <w:p w14:paraId="4E9BE45B" w14:textId="77777777" w:rsidR="004D119A" w:rsidRDefault="004D119A" w:rsidP="00940E6F">
      <w:pPr>
        <w:tabs>
          <w:tab w:val="clear" w:pos="567"/>
        </w:tabs>
        <w:ind w:firstLine="0"/>
        <w:rPr>
          <w:color w:val="2F5496" w:themeColor="accent5" w:themeShade="BF"/>
        </w:rPr>
      </w:pPr>
    </w:p>
    <w:p w14:paraId="4D94541E" w14:textId="77777777" w:rsidR="004D119A" w:rsidRDefault="00D7386A" w:rsidP="004D119A">
      <w:pPr>
        <w:tabs>
          <w:tab w:val="clear" w:pos="567"/>
        </w:tabs>
        <w:ind w:firstLine="0"/>
        <w:rPr>
          <w:color w:val="2F5496" w:themeColor="accent5" w:themeShade="BF"/>
        </w:rPr>
      </w:pPr>
      <w:r w:rsidRPr="007D0FDA">
        <w:rPr>
          <w:b/>
          <w:u w:val="single"/>
        </w:rPr>
        <w:t>Personal Data:</w:t>
      </w:r>
      <w:r>
        <w:rPr>
          <w:b/>
        </w:rPr>
        <w:t xml:space="preserve"> </w:t>
      </w:r>
      <w:r w:rsidRPr="00D7386A">
        <w:t>any information related to a natural person or ‘Data Subject’, that can be used to directly or indirectly identify the person</w:t>
      </w:r>
    </w:p>
    <w:p w14:paraId="4E6BF3AA" w14:textId="77777777" w:rsidR="004D119A" w:rsidRDefault="004D119A" w:rsidP="00940E6F">
      <w:pPr>
        <w:tabs>
          <w:tab w:val="clear" w:pos="567"/>
        </w:tabs>
        <w:ind w:firstLine="0"/>
        <w:rPr>
          <w:color w:val="2F5496" w:themeColor="accent5" w:themeShade="BF"/>
        </w:rPr>
      </w:pPr>
    </w:p>
    <w:p w14:paraId="1E6FA8C3" w14:textId="77777777" w:rsidR="004D119A" w:rsidRDefault="0020412B" w:rsidP="004D119A">
      <w:pPr>
        <w:tabs>
          <w:tab w:val="clear" w:pos="567"/>
        </w:tabs>
        <w:ind w:firstLine="0"/>
        <w:rPr>
          <w:color w:val="2F5496" w:themeColor="accent5" w:themeShade="BF"/>
        </w:rPr>
      </w:pPr>
      <w:r w:rsidRPr="007D0FDA">
        <w:rPr>
          <w:b/>
          <w:u w:val="single"/>
        </w:rPr>
        <w:t>Privacy Impact Assessment:</w:t>
      </w:r>
      <w:r>
        <w:rPr>
          <w:b/>
        </w:rPr>
        <w:t xml:space="preserve"> </w:t>
      </w:r>
      <w:r w:rsidRPr="0020412B">
        <w:t>a tool used to identify and reduce the privacy risks of entities by analysing the personal data that are processed and the policies in place to protect the data</w:t>
      </w:r>
    </w:p>
    <w:p w14:paraId="3CA9F8D0" w14:textId="77777777" w:rsidR="004D119A" w:rsidRDefault="004D119A" w:rsidP="00940E6F">
      <w:pPr>
        <w:tabs>
          <w:tab w:val="clear" w:pos="567"/>
        </w:tabs>
        <w:ind w:firstLine="0"/>
        <w:rPr>
          <w:color w:val="2F5496" w:themeColor="accent5" w:themeShade="BF"/>
        </w:rPr>
      </w:pPr>
    </w:p>
    <w:p w14:paraId="5FBB1156" w14:textId="77777777" w:rsidR="004D119A" w:rsidRDefault="0020412B" w:rsidP="004D119A">
      <w:pPr>
        <w:tabs>
          <w:tab w:val="clear" w:pos="567"/>
        </w:tabs>
        <w:ind w:firstLine="0"/>
        <w:rPr>
          <w:color w:val="2F5496" w:themeColor="accent5" w:themeShade="BF"/>
        </w:rPr>
      </w:pPr>
      <w:r w:rsidRPr="007D0FDA">
        <w:rPr>
          <w:b/>
          <w:u w:val="single"/>
        </w:rPr>
        <w:t>Processing:</w:t>
      </w:r>
      <w:r>
        <w:rPr>
          <w:b/>
        </w:rPr>
        <w:t xml:space="preserve"> </w:t>
      </w:r>
      <w:r w:rsidRPr="0020412B">
        <w:t>any operation performed on personal data, whether or not by automated means, including collection, use, recording, etc.</w:t>
      </w:r>
    </w:p>
    <w:p w14:paraId="2694FEEA" w14:textId="77777777" w:rsidR="004D119A" w:rsidRDefault="004D119A" w:rsidP="00940E6F">
      <w:pPr>
        <w:tabs>
          <w:tab w:val="clear" w:pos="567"/>
        </w:tabs>
        <w:ind w:firstLine="0"/>
        <w:rPr>
          <w:color w:val="2F5496" w:themeColor="accent5" w:themeShade="BF"/>
        </w:rPr>
      </w:pPr>
    </w:p>
    <w:p w14:paraId="3D041559" w14:textId="77777777" w:rsidR="004D119A" w:rsidRDefault="00405EBC" w:rsidP="004D119A">
      <w:pPr>
        <w:tabs>
          <w:tab w:val="clear" w:pos="567"/>
        </w:tabs>
        <w:ind w:firstLine="0"/>
        <w:rPr>
          <w:color w:val="2F5496" w:themeColor="accent5" w:themeShade="BF"/>
        </w:rPr>
      </w:pPr>
      <w:r w:rsidRPr="007D0FDA">
        <w:rPr>
          <w:b/>
          <w:u w:val="single"/>
        </w:rPr>
        <w:t>Profiling:</w:t>
      </w:r>
      <w:r>
        <w:rPr>
          <w:b/>
        </w:rPr>
        <w:t xml:space="preserve"> </w:t>
      </w:r>
      <w:r w:rsidRPr="00405EBC">
        <w:t xml:space="preserve">any automated processing of personal data intended to evaluate, analyse, or predict data subject </w:t>
      </w:r>
      <w:r w:rsidR="00016647" w:rsidRPr="00405EBC">
        <w:t>behaviour</w:t>
      </w:r>
    </w:p>
    <w:p w14:paraId="60B3D5F7" w14:textId="77777777" w:rsidR="004D119A" w:rsidRDefault="004D119A" w:rsidP="00940E6F">
      <w:pPr>
        <w:tabs>
          <w:tab w:val="clear" w:pos="567"/>
        </w:tabs>
        <w:ind w:firstLine="0"/>
        <w:rPr>
          <w:color w:val="2F5496" w:themeColor="accent5" w:themeShade="BF"/>
        </w:rPr>
      </w:pPr>
    </w:p>
    <w:p w14:paraId="6E244E60" w14:textId="77777777" w:rsidR="004D119A" w:rsidRDefault="00405EBC" w:rsidP="004D119A">
      <w:pPr>
        <w:tabs>
          <w:tab w:val="clear" w:pos="567"/>
        </w:tabs>
        <w:ind w:firstLine="0"/>
        <w:rPr>
          <w:color w:val="2F5496" w:themeColor="accent5" w:themeShade="BF"/>
        </w:rPr>
      </w:pPr>
      <w:r w:rsidRPr="007D0FDA">
        <w:rPr>
          <w:b/>
          <w:u w:val="single"/>
        </w:rPr>
        <w:t>Regulation:</w:t>
      </w:r>
      <w:r>
        <w:rPr>
          <w:b/>
        </w:rPr>
        <w:t xml:space="preserve"> </w:t>
      </w:r>
      <w:r w:rsidRPr="00405EBC">
        <w:t>a binding legislative act that must be applied in its entirety across the Union</w:t>
      </w:r>
    </w:p>
    <w:p w14:paraId="01DFBD6D" w14:textId="77777777" w:rsidR="004D119A" w:rsidRDefault="004D119A" w:rsidP="00940E6F">
      <w:pPr>
        <w:tabs>
          <w:tab w:val="clear" w:pos="567"/>
        </w:tabs>
        <w:ind w:firstLine="0"/>
        <w:rPr>
          <w:color w:val="2F5496" w:themeColor="accent5" w:themeShade="BF"/>
        </w:rPr>
      </w:pPr>
    </w:p>
    <w:p w14:paraId="7F72BE82" w14:textId="77777777" w:rsidR="004D119A" w:rsidRDefault="00405EBC" w:rsidP="004D119A">
      <w:pPr>
        <w:tabs>
          <w:tab w:val="clear" w:pos="567"/>
        </w:tabs>
        <w:ind w:firstLine="0"/>
        <w:rPr>
          <w:color w:val="2F5496" w:themeColor="accent5" w:themeShade="BF"/>
        </w:rPr>
      </w:pPr>
      <w:r w:rsidRPr="007D0FDA">
        <w:rPr>
          <w:b/>
          <w:u w:val="single"/>
        </w:rPr>
        <w:t>Subject Access Right:</w:t>
      </w:r>
      <w:r>
        <w:rPr>
          <w:b/>
        </w:rPr>
        <w:t xml:space="preserve"> </w:t>
      </w:r>
      <w:r w:rsidRPr="00405EBC">
        <w:t>also known as the Right to Access, it entitles the data subject to have access to and information about the personal data that a controller has concerning them</w:t>
      </w:r>
    </w:p>
    <w:p w14:paraId="70037F1B" w14:textId="77777777" w:rsidR="004D119A" w:rsidRDefault="004D119A" w:rsidP="00940E6F">
      <w:pPr>
        <w:tabs>
          <w:tab w:val="clear" w:pos="567"/>
        </w:tabs>
        <w:ind w:firstLine="0"/>
        <w:rPr>
          <w:color w:val="2F5496" w:themeColor="accent5" w:themeShade="BF"/>
        </w:rPr>
      </w:pPr>
    </w:p>
    <w:p w14:paraId="513025B8" w14:textId="77777777" w:rsidR="004D119A" w:rsidRDefault="004D119A" w:rsidP="00940E6F">
      <w:pPr>
        <w:tabs>
          <w:tab w:val="clear" w:pos="567"/>
        </w:tabs>
        <w:ind w:firstLine="0"/>
        <w:rPr>
          <w:color w:val="2F5496" w:themeColor="accent5" w:themeShade="BF"/>
        </w:rPr>
      </w:pPr>
    </w:p>
    <w:p w14:paraId="3F23E7E0" w14:textId="77777777" w:rsidR="00DD7FB1" w:rsidRDefault="00DD7FB1" w:rsidP="00940E6F">
      <w:pPr>
        <w:tabs>
          <w:tab w:val="clear" w:pos="567"/>
        </w:tabs>
        <w:ind w:firstLine="0"/>
        <w:rPr>
          <w:color w:val="2F5496" w:themeColor="accent5" w:themeShade="BF"/>
        </w:rPr>
      </w:pPr>
    </w:p>
    <w:p w14:paraId="5F8342A8" w14:textId="77777777" w:rsidR="00CE2D0B" w:rsidRPr="00CE2D0B" w:rsidRDefault="00CE2D0B" w:rsidP="00CE2D0B">
      <w:pPr>
        <w:pStyle w:val="Heading1"/>
      </w:pPr>
      <w:bookmarkStart w:id="9" w:name="_Toc451501025"/>
      <w:bookmarkStart w:id="10" w:name="_Toc504901103"/>
      <w:r w:rsidRPr="00A52D3A">
        <w:t>RELATED LEGISLATION AND DOCUMENTS</w:t>
      </w:r>
      <w:bookmarkEnd w:id="9"/>
      <w:bookmarkEnd w:id="10"/>
    </w:p>
    <w:p w14:paraId="49A10F68" w14:textId="77777777" w:rsidR="00CE2D0B" w:rsidRDefault="00CE2D0B" w:rsidP="00CE2D0B">
      <w:pPr>
        <w:tabs>
          <w:tab w:val="clear" w:pos="567"/>
        </w:tabs>
        <w:ind w:left="0" w:firstLine="0"/>
      </w:pPr>
    </w:p>
    <w:p w14:paraId="42D8E398" w14:textId="77777777" w:rsidR="00A07486" w:rsidRPr="000B6EB4" w:rsidRDefault="008B75EF" w:rsidP="000B6EB4">
      <w:pPr>
        <w:pStyle w:val="ListParagraph"/>
        <w:numPr>
          <w:ilvl w:val="0"/>
          <w:numId w:val="9"/>
        </w:numPr>
        <w:tabs>
          <w:tab w:val="clear" w:pos="567"/>
        </w:tabs>
        <w:rPr>
          <w:color w:val="2F5496" w:themeColor="accent5" w:themeShade="BF"/>
          <w:lang w:val="bg-BG"/>
        </w:rPr>
      </w:pPr>
      <w:hyperlink r:id="rId12" w:history="1">
        <w:r w:rsidR="007C13E6" w:rsidRPr="000B6EB4">
          <w:rPr>
            <w:rStyle w:val="Hyperlink"/>
            <w:lang w:val="bg-BG"/>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hyperlink>
    </w:p>
    <w:p w14:paraId="7D62F357" w14:textId="77777777" w:rsidR="000B6EB4" w:rsidRDefault="000B6EB4" w:rsidP="00AE1428">
      <w:pPr>
        <w:tabs>
          <w:tab w:val="clear" w:pos="567"/>
        </w:tabs>
        <w:ind w:left="0" w:firstLine="0"/>
        <w:rPr>
          <w:color w:val="2F5496" w:themeColor="accent5" w:themeShade="BF"/>
          <w:lang w:val="en-US"/>
        </w:rPr>
      </w:pPr>
    </w:p>
    <w:p w14:paraId="581E3B4D" w14:textId="15EB7C81" w:rsidR="000B6EB4" w:rsidRDefault="005F24F7" w:rsidP="000B6EB4">
      <w:pPr>
        <w:pStyle w:val="ListParagraph"/>
        <w:numPr>
          <w:ilvl w:val="0"/>
          <w:numId w:val="9"/>
        </w:numPr>
        <w:tabs>
          <w:tab w:val="clear" w:pos="567"/>
        </w:tabs>
      </w:pPr>
      <w:r w:rsidRPr="005F24F7">
        <w:rPr>
          <w:color w:val="000000" w:themeColor="text1"/>
          <w:lang w:val="en-US"/>
        </w:rPr>
        <w:t>YVHSC</w:t>
      </w:r>
      <w:r w:rsidR="000B6EB4" w:rsidRPr="005F24F7">
        <w:rPr>
          <w:color w:val="000000" w:themeColor="text1"/>
          <w:lang w:val="en-US"/>
        </w:rPr>
        <w:t xml:space="preserve"> </w:t>
      </w:r>
      <w:r w:rsidR="000B6EB4" w:rsidRPr="000B6EB4">
        <w:t>Data Protection Policy</w:t>
      </w:r>
    </w:p>
    <w:p w14:paraId="4F8A6F2B" w14:textId="77777777" w:rsidR="005F24F7" w:rsidRDefault="005F24F7" w:rsidP="005F24F7">
      <w:pPr>
        <w:pStyle w:val="ListParagraph"/>
      </w:pPr>
    </w:p>
    <w:p w14:paraId="06143037" w14:textId="77777777" w:rsidR="005F24F7" w:rsidRPr="000B6EB4" w:rsidRDefault="005F24F7" w:rsidP="005F24F7">
      <w:pPr>
        <w:pStyle w:val="ListParagraph"/>
        <w:tabs>
          <w:tab w:val="clear" w:pos="567"/>
        </w:tabs>
        <w:ind w:firstLine="0"/>
      </w:pPr>
    </w:p>
    <w:p w14:paraId="1AD5EBFD" w14:textId="77777777" w:rsidR="000B6EB4" w:rsidRPr="000B6EB4" w:rsidRDefault="000B6EB4" w:rsidP="000B6EB4">
      <w:pPr>
        <w:tabs>
          <w:tab w:val="clear" w:pos="567"/>
        </w:tabs>
      </w:pPr>
    </w:p>
    <w:p w14:paraId="1BCB1BC9" w14:textId="77777777" w:rsidR="00CE2D0B" w:rsidRDefault="00CE2D0B" w:rsidP="00CE2D0B">
      <w:pPr>
        <w:tabs>
          <w:tab w:val="clear" w:pos="567"/>
        </w:tabs>
        <w:ind w:left="0" w:firstLine="0"/>
      </w:pPr>
    </w:p>
    <w:p w14:paraId="59F59D73" w14:textId="77777777" w:rsidR="00CE2D0B" w:rsidRDefault="00CE2D0B" w:rsidP="00CE2D0B">
      <w:pPr>
        <w:pStyle w:val="Heading1"/>
      </w:pPr>
      <w:bookmarkStart w:id="11" w:name="_Toc504901104"/>
      <w:r>
        <w:lastRenderedPageBreak/>
        <w:t>FEEDBACK</w:t>
      </w:r>
      <w:r w:rsidR="00E13C98">
        <w:t xml:space="preserve"> AND SUGGESTIONS</w:t>
      </w:r>
      <w:bookmarkEnd w:id="11"/>
    </w:p>
    <w:p w14:paraId="3EA61DCB" w14:textId="77777777" w:rsidR="00CE2D0B" w:rsidRDefault="00CE2D0B" w:rsidP="00B0179A"/>
    <w:p w14:paraId="05D1C67F" w14:textId="3D8E09EB" w:rsidR="00CE2D0B" w:rsidRDefault="005F24F7" w:rsidP="00CE2D0B">
      <w:pPr>
        <w:pStyle w:val="ListParagraph"/>
        <w:numPr>
          <w:ilvl w:val="1"/>
          <w:numId w:val="1"/>
        </w:numPr>
        <w:tabs>
          <w:tab w:val="clear" w:pos="567"/>
        </w:tabs>
      </w:pPr>
      <w:r w:rsidRPr="005F24F7">
        <w:rPr>
          <w:color w:val="000000" w:themeColor="text1"/>
          <w:lang w:val="en-US"/>
        </w:rPr>
        <w:t>YVHSC</w:t>
      </w:r>
      <w:r w:rsidR="00FD79C0">
        <w:rPr>
          <w:color w:val="2F5496" w:themeColor="accent5" w:themeShade="BF"/>
          <w:lang w:val="en-US"/>
        </w:rPr>
        <w:t xml:space="preserve"> </w:t>
      </w:r>
      <w:r w:rsidR="00FD79C0" w:rsidRPr="00FD79C0">
        <w:t xml:space="preserve">employees </w:t>
      </w:r>
      <w:r w:rsidR="00CE2D0B">
        <w:t xml:space="preserve">may provide feedback </w:t>
      </w:r>
      <w:r w:rsidR="00E13C98">
        <w:t xml:space="preserve">and suggestions </w:t>
      </w:r>
      <w:r w:rsidR="00CE2D0B">
        <w:t xml:space="preserve">about this document by emailing </w:t>
      </w:r>
      <w:hyperlink r:id="rId13" w:history="1">
        <w:r w:rsidR="007103DA" w:rsidRPr="00DC47AD">
          <w:rPr>
            <w:rStyle w:val="Hyperlink"/>
          </w:rPr>
          <w:t>info@</w:t>
        </w:r>
      </w:hyperlink>
      <w:r w:rsidR="007103DA" w:rsidRPr="007103DA">
        <w:rPr>
          <w:rStyle w:val="Hyperlink"/>
        </w:rPr>
        <w:t>yvhsc.org.uk</w:t>
      </w:r>
    </w:p>
    <w:p w14:paraId="5BB8B021" w14:textId="77777777" w:rsidR="00711F72" w:rsidRDefault="00711F72" w:rsidP="00711F72">
      <w:pPr>
        <w:tabs>
          <w:tab w:val="clear" w:pos="567"/>
        </w:tabs>
        <w:ind w:left="0" w:firstLine="0"/>
      </w:pPr>
    </w:p>
    <w:p w14:paraId="5749D274" w14:textId="77777777" w:rsidR="00CE2D0B" w:rsidRDefault="00711F72" w:rsidP="00CE2D0B">
      <w:pPr>
        <w:pStyle w:val="Heading1"/>
      </w:pPr>
      <w:bookmarkStart w:id="12" w:name="_Toc504901105"/>
      <w:r>
        <w:t>APPROVAL AND REVIEW DETAILS</w:t>
      </w:r>
      <w:bookmarkEnd w:id="12"/>
    </w:p>
    <w:p w14:paraId="461B9EA2" w14:textId="77777777" w:rsidR="00CE2D0B" w:rsidRDefault="00CE2D0B" w:rsidP="007531F2"/>
    <w:tbl>
      <w:tblPr>
        <w:tblW w:w="975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6520"/>
      </w:tblGrid>
      <w:tr w:rsidR="00711F72" w:rsidRPr="00A52D3A" w14:paraId="24570437" w14:textId="77777777" w:rsidTr="00811B28">
        <w:trPr>
          <w:tblHeader/>
        </w:trPr>
        <w:tc>
          <w:tcPr>
            <w:tcW w:w="3232" w:type="dxa"/>
            <w:shd w:val="clear" w:color="auto" w:fill="D9D9D9" w:themeFill="background1" w:themeFillShade="D9"/>
          </w:tcPr>
          <w:p w14:paraId="2CA1754F" w14:textId="77777777" w:rsidR="00711F72" w:rsidRPr="00A52D3A" w:rsidRDefault="00711F72" w:rsidP="00916AB8">
            <w:pPr>
              <w:tabs>
                <w:tab w:val="clear" w:pos="567"/>
              </w:tabs>
              <w:spacing w:after="120"/>
              <w:ind w:left="0" w:firstLine="0"/>
              <w:rPr>
                <w:b/>
              </w:rPr>
            </w:pPr>
            <w:r w:rsidRPr="00A52D3A">
              <w:rPr>
                <w:b/>
              </w:rPr>
              <w:t>Approval and Review</w:t>
            </w:r>
          </w:p>
        </w:tc>
        <w:tc>
          <w:tcPr>
            <w:tcW w:w="6520" w:type="dxa"/>
            <w:shd w:val="clear" w:color="auto" w:fill="D9D9D9" w:themeFill="background1" w:themeFillShade="D9"/>
          </w:tcPr>
          <w:p w14:paraId="491E23FA" w14:textId="77777777" w:rsidR="00711F72" w:rsidRPr="00A52D3A" w:rsidRDefault="00711F72" w:rsidP="00811B28">
            <w:pPr>
              <w:tabs>
                <w:tab w:val="clear" w:pos="567"/>
              </w:tabs>
              <w:rPr>
                <w:b/>
              </w:rPr>
            </w:pPr>
            <w:r w:rsidRPr="00A52D3A">
              <w:rPr>
                <w:b/>
              </w:rPr>
              <w:t>Details</w:t>
            </w:r>
          </w:p>
        </w:tc>
      </w:tr>
      <w:tr w:rsidR="005C346F" w:rsidRPr="00811B28" w14:paraId="2E710093" w14:textId="77777777" w:rsidTr="00811B28">
        <w:tc>
          <w:tcPr>
            <w:tcW w:w="3232" w:type="dxa"/>
            <w:shd w:val="clear" w:color="auto" w:fill="FFFFFF" w:themeFill="background1"/>
          </w:tcPr>
          <w:p w14:paraId="39497604" w14:textId="77777777" w:rsidR="005C346F" w:rsidRPr="007103DA" w:rsidRDefault="005C346F" w:rsidP="005C346F">
            <w:pPr>
              <w:tabs>
                <w:tab w:val="clear" w:pos="567"/>
              </w:tabs>
              <w:ind w:left="0" w:firstLine="0"/>
              <w:rPr>
                <w:color w:val="000000" w:themeColor="text1"/>
              </w:rPr>
            </w:pPr>
            <w:r w:rsidRPr="007103DA">
              <w:rPr>
                <w:color w:val="000000" w:themeColor="text1"/>
              </w:rPr>
              <w:t>Approval Authority</w:t>
            </w:r>
          </w:p>
        </w:tc>
        <w:tc>
          <w:tcPr>
            <w:tcW w:w="6520" w:type="dxa"/>
          </w:tcPr>
          <w:p w14:paraId="52414E98" w14:textId="1D45C067" w:rsidR="005C346F" w:rsidRPr="007103DA" w:rsidRDefault="007103DA" w:rsidP="00FD79C0">
            <w:pPr>
              <w:tabs>
                <w:tab w:val="clear" w:pos="567"/>
              </w:tabs>
              <w:ind w:left="0" w:firstLine="0"/>
              <w:rPr>
                <w:color w:val="000000" w:themeColor="text1"/>
              </w:rPr>
            </w:pPr>
            <w:r w:rsidRPr="007103DA">
              <w:rPr>
                <w:color w:val="000000" w:themeColor="text1"/>
              </w:rPr>
              <w:t xml:space="preserve">Tim </w:t>
            </w:r>
            <w:proofErr w:type="spellStart"/>
            <w:r w:rsidRPr="007103DA">
              <w:rPr>
                <w:color w:val="000000" w:themeColor="text1"/>
              </w:rPr>
              <w:t>Spilsbury</w:t>
            </w:r>
            <w:proofErr w:type="spellEnd"/>
            <w:r w:rsidRPr="007103DA">
              <w:rPr>
                <w:color w:val="000000" w:themeColor="text1"/>
              </w:rPr>
              <w:t xml:space="preserve"> – CEO YVHSC</w:t>
            </w:r>
          </w:p>
        </w:tc>
      </w:tr>
      <w:tr w:rsidR="005C346F" w:rsidRPr="00811B28" w14:paraId="779E90A4" w14:textId="77777777" w:rsidTr="00811B28">
        <w:tc>
          <w:tcPr>
            <w:tcW w:w="3232" w:type="dxa"/>
            <w:shd w:val="clear" w:color="auto" w:fill="FFFFFF" w:themeFill="background1"/>
          </w:tcPr>
          <w:p w14:paraId="402FDBB2" w14:textId="77777777" w:rsidR="005C346F" w:rsidRPr="007103DA" w:rsidRDefault="00FD79C0" w:rsidP="005C346F">
            <w:pPr>
              <w:tabs>
                <w:tab w:val="clear" w:pos="567"/>
              </w:tabs>
              <w:ind w:left="0" w:firstLine="0"/>
              <w:rPr>
                <w:color w:val="000000" w:themeColor="text1"/>
              </w:rPr>
            </w:pPr>
            <w:r w:rsidRPr="007103DA">
              <w:rPr>
                <w:color w:val="000000" w:themeColor="text1"/>
              </w:rPr>
              <w:t>Data Protection Officer</w:t>
            </w:r>
          </w:p>
        </w:tc>
        <w:tc>
          <w:tcPr>
            <w:tcW w:w="6520" w:type="dxa"/>
          </w:tcPr>
          <w:p w14:paraId="070C22C5" w14:textId="7D8EB44F" w:rsidR="005C346F" w:rsidRPr="007103DA" w:rsidRDefault="00AE1428" w:rsidP="00FD79C0">
            <w:pPr>
              <w:tabs>
                <w:tab w:val="clear" w:pos="567"/>
              </w:tabs>
              <w:ind w:left="0" w:firstLine="0"/>
              <w:rPr>
                <w:color w:val="000000" w:themeColor="text1"/>
              </w:rPr>
            </w:pPr>
            <w:r>
              <w:rPr>
                <w:color w:val="000000" w:themeColor="text1"/>
              </w:rPr>
              <w:t>Ian Hughes</w:t>
            </w:r>
          </w:p>
        </w:tc>
      </w:tr>
      <w:tr w:rsidR="005C346F" w:rsidRPr="00811B28" w14:paraId="5BB36C11" w14:textId="77777777" w:rsidTr="00811B28">
        <w:tc>
          <w:tcPr>
            <w:tcW w:w="3232" w:type="dxa"/>
            <w:tcBorders>
              <w:bottom w:val="single" w:sz="4" w:space="0" w:color="000000"/>
            </w:tcBorders>
            <w:shd w:val="clear" w:color="auto" w:fill="FFFFFF" w:themeFill="background1"/>
          </w:tcPr>
          <w:p w14:paraId="191FE2CF" w14:textId="77777777" w:rsidR="005C346F" w:rsidRPr="007103DA" w:rsidRDefault="005C346F" w:rsidP="005C346F">
            <w:pPr>
              <w:tabs>
                <w:tab w:val="clear" w:pos="567"/>
              </w:tabs>
              <w:ind w:left="0" w:firstLine="0"/>
              <w:rPr>
                <w:color w:val="000000" w:themeColor="text1"/>
              </w:rPr>
            </w:pPr>
            <w:r w:rsidRPr="007103DA">
              <w:rPr>
                <w:color w:val="000000" w:themeColor="text1"/>
              </w:rPr>
              <w:t>Next Review Date</w:t>
            </w:r>
          </w:p>
        </w:tc>
        <w:tc>
          <w:tcPr>
            <w:tcW w:w="6520" w:type="dxa"/>
            <w:tcBorders>
              <w:bottom w:val="single" w:sz="4" w:space="0" w:color="000000"/>
            </w:tcBorders>
          </w:tcPr>
          <w:p w14:paraId="774CE328" w14:textId="2662C397" w:rsidR="005C346F" w:rsidRPr="007103DA" w:rsidRDefault="007103DA" w:rsidP="00FD79C0">
            <w:pPr>
              <w:tabs>
                <w:tab w:val="clear" w:pos="567"/>
              </w:tabs>
              <w:ind w:left="0" w:firstLine="0"/>
              <w:rPr>
                <w:color w:val="000000" w:themeColor="text1"/>
              </w:rPr>
            </w:pPr>
            <w:r w:rsidRPr="007103DA">
              <w:rPr>
                <w:color w:val="000000" w:themeColor="text1"/>
              </w:rPr>
              <w:t>01/0</w:t>
            </w:r>
            <w:r w:rsidR="00CA4491">
              <w:rPr>
                <w:color w:val="000000" w:themeColor="text1"/>
              </w:rPr>
              <w:t>8</w:t>
            </w:r>
            <w:r w:rsidRPr="007103DA">
              <w:rPr>
                <w:color w:val="000000" w:themeColor="text1"/>
              </w:rPr>
              <w:t>/20</w:t>
            </w:r>
            <w:r w:rsidR="00CA4491">
              <w:rPr>
                <w:color w:val="000000" w:themeColor="text1"/>
              </w:rPr>
              <w:t>22</w:t>
            </w:r>
          </w:p>
        </w:tc>
      </w:tr>
      <w:tr w:rsidR="005C346F" w:rsidRPr="00A52D3A" w14:paraId="61B5D1E5" w14:textId="77777777" w:rsidTr="00811B28">
        <w:tc>
          <w:tcPr>
            <w:tcW w:w="3232" w:type="dxa"/>
            <w:tcBorders>
              <w:left w:val="nil"/>
              <w:right w:val="nil"/>
            </w:tcBorders>
            <w:shd w:val="clear" w:color="auto" w:fill="FFFFFF" w:themeFill="background1"/>
          </w:tcPr>
          <w:p w14:paraId="0D45AFCE" w14:textId="77777777" w:rsidR="005C346F" w:rsidRPr="00A52D3A" w:rsidRDefault="005C346F" w:rsidP="005C346F">
            <w:pPr>
              <w:tabs>
                <w:tab w:val="clear" w:pos="567"/>
              </w:tabs>
              <w:ind w:left="0" w:firstLine="0"/>
            </w:pPr>
          </w:p>
        </w:tc>
        <w:tc>
          <w:tcPr>
            <w:tcW w:w="6520" w:type="dxa"/>
            <w:tcBorders>
              <w:left w:val="nil"/>
              <w:right w:val="nil"/>
            </w:tcBorders>
          </w:tcPr>
          <w:p w14:paraId="45762D54" w14:textId="77777777" w:rsidR="005C346F" w:rsidRPr="00A52D3A" w:rsidRDefault="005C346F" w:rsidP="005C346F">
            <w:pPr>
              <w:tabs>
                <w:tab w:val="clear" w:pos="567"/>
              </w:tabs>
              <w:ind w:left="0" w:firstLine="0"/>
            </w:pPr>
          </w:p>
        </w:tc>
      </w:tr>
    </w:tbl>
    <w:p w14:paraId="19E8AEB4" w14:textId="77777777" w:rsidR="00711F72" w:rsidRDefault="00711F72" w:rsidP="007531F2"/>
    <w:p w14:paraId="0E82E006" w14:textId="77777777" w:rsidR="00711F72" w:rsidRPr="00CE2D0B" w:rsidRDefault="00711F72" w:rsidP="00DF160B">
      <w:pPr>
        <w:pStyle w:val="Heading1"/>
        <w:numPr>
          <w:ilvl w:val="0"/>
          <w:numId w:val="0"/>
        </w:numPr>
      </w:pPr>
      <w:bookmarkStart w:id="13" w:name="PolicyWritingInstructions"/>
      <w:bookmarkEnd w:id="13"/>
    </w:p>
    <w:sectPr w:rsidR="00711F72" w:rsidRPr="00CE2D0B" w:rsidSect="00811B28">
      <w:headerReference w:type="default" r:id="rId14"/>
      <w:footerReference w:type="default" r:id="rId15"/>
      <w:pgSz w:w="11906" w:h="16838" w:code="9"/>
      <w:pgMar w:top="851" w:right="851" w:bottom="1701" w:left="851" w:header="284" w:footer="340"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97830" w14:textId="77777777" w:rsidR="008B75EF" w:rsidRDefault="008B75EF" w:rsidP="00711F72">
      <w:r>
        <w:separator/>
      </w:r>
    </w:p>
  </w:endnote>
  <w:endnote w:type="continuationSeparator" w:id="0">
    <w:p w14:paraId="2B215861" w14:textId="77777777" w:rsidR="008B75EF" w:rsidRDefault="008B75EF" w:rsidP="0071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50BF" w14:textId="3CA69557" w:rsidR="00815A04" w:rsidRPr="001831A7" w:rsidRDefault="00C86435" w:rsidP="00815A04">
    <w:pPr>
      <w:pStyle w:val="Footer"/>
      <w:pBdr>
        <w:top w:val="single" w:sz="4" w:space="1" w:color="auto"/>
      </w:pBdr>
      <w:tabs>
        <w:tab w:val="clear" w:pos="9026"/>
        <w:tab w:val="right" w:pos="10206"/>
      </w:tabs>
      <w:ind w:right="-2"/>
      <w:rPr>
        <w:sz w:val="18"/>
        <w:szCs w:val="18"/>
      </w:rPr>
    </w:pPr>
    <w:r>
      <w:rPr>
        <w:sz w:val="18"/>
        <w:szCs w:val="18"/>
      </w:rPr>
      <w:t>Data Breach Notification</w:t>
    </w:r>
    <w:r w:rsidR="0026704F" w:rsidRPr="001831A7">
      <w:rPr>
        <w:sz w:val="18"/>
        <w:szCs w:val="18"/>
      </w:rPr>
      <w:t xml:space="preserve"> Policy and Procedure</w:t>
    </w:r>
    <w:r w:rsidR="0026704F" w:rsidRPr="001831A7">
      <w:rPr>
        <w:sz w:val="18"/>
        <w:szCs w:val="18"/>
      </w:rPr>
      <w:tab/>
    </w:r>
    <w:r w:rsidR="0026704F" w:rsidRPr="001831A7">
      <w:rPr>
        <w:sz w:val="18"/>
        <w:szCs w:val="18"/>
      </w:rPr>
      <w:tab/>
      <w:t xml:space="preserve">Effective Date: </w:t>
    </w:r>
    <w:r w:rsidR="005F24F7" w:rsidRPr="005F24F7">
      <w:rPr>
        <w:sz w:val="18"/>
        <w:szCs w:val="18"/>
      </w:rPr>
      <w:t>01/05/2018</w:t>
    </w:r>
  </w:p>
  <w:p w14:paraId="7E68AF70" w14:textId="3150AB3F" w:rsidR="00815A04" w:rsidRPr="001831A7" w:rsidRDefault="0026704F" w:rsidP="00815A04">
    <w:pPr>
      <w:pStyle w:val="Footer"/>
      <w:tabs>
        <w:tab w:val="clear" w:pos="9026"/>
        <w:tab w:val="right" w:pos="10065"/>
      </w:tabs>
      <w:ind w:right="118"/>
      <w:rPr>
        <w:sz w:val="18"/>
        <w:szCs w:val="18"/>
      </w:rPr>
    </w:pPr>
    <w:r w:rsidRPr="001831A7">
      <w:rPr>
        <w:sz w:val="18"/>
        <w:szCs w:val="18"/>
      </w:rPr>
      <w:t xml:space="preserve">Reference Number/Code: </w:t>
    </w:r>
    <w:r w:rsidR="005F24F7" w:rsidRPr="005F24F7">
      <w:rPr>
        <w:sz w:val="18"/>
        <w:szCs w:val="18"/>
      </w:rPr>
      <w:t>GDPR</w:t>
    </w:r>
    <w:r w:rsidR="005F24F7">
      <w:rPr>
        <w:sz w:val="18"/>
        <w:szCs w:val="18"/>
      </w:rPr>
      <w:t>DBNP003</w:t>
    </w:r>
    <w:r w:rsidRPr="001831A7">
      <w:rPr>
        <w:sz w:val="18"/>
        <w:szCs w:val="18"/>
      </w:rPr>
      <w:tab/>
    </w:r>
    <w:r w:rsidR="00823AA4">
      <w:rPr>
        <w:sz w:val="18"/>
        <w:szCs w:val="18"/>
      </w:rPr>
      <w:tab/>
    </w:r>
    <w:r w:rsidRPr="001831A7">
      <w:rPr>
        <w:sz w:val="18"/>
        <w:szCs w:val="18"/>
      </w:rPr>
      <w:t xml:space="preserve">Page </w:t>
    </w:r>
    <w:r w:rsidRPr="001831A7">
      <w:rPr>
        <w:sz w:val="18"/>
        <w:szCs w:val="18"/>
      </w:rPr>
      <w:fldChar w:fldCharType="begin"/>
    </w:r>
    <w:r w:rsidRPr="001831A7">
      <w:rPr>
        <w:sz w:val="18"/>
        <w:szCs w:val="18"/>
      </w:rPr>
      <w:instrText xml:space="preserve"> PAGE </w:instrText>
    </w:r>
    <w:r w:rsidRPr="001831A7">
      <w:rPr>
        <w:sz w:val="18"/>
        <w:szCs w:val="18"/>
      </w:rPr>
      <w:fldChar w:fldCharType="separate"/>
    </w:r>
    <w:r w:rsidR="008175F2">
      <w:rPr>
        <w:noProof/>
        <w:sz w:val="18"/>
        <w:szCs w:val="18"/>
      </w:rPr>
      <w:t>1</w:t>
    </w:r>
    <w:r w:rsidRPr="001831A7">
      <w:rPr>
        <w:sz w:val="18"/>
        <w:szCs w:val="18"/>
      </w:rPr>
      <w:fldChar w:fldCharType="end"/>
    </w:r>
    <w:r w:rsidRPr="001831A7">
      <w:rPr>
        <w:sz w:val="18"/>
        <w:szCs w:val="18"/>
      </w:rPr>
      <w:t xml:space="preserve"> of </w:t>
    </w:r>
    <w:r w:rsidRPr="001831A7">
      <w:rPr>
        <w:sz w:val="18"/>
        <w:szCs w:val="18"/>
      </w:rPr>
      <w:fldChar w:fldCharType="begin"/>
    </w:r>
    <w:r w:rsidRPr="001831A7">
      <w:rPr>
        <w:sz w:val="18"/>
        <w:szCs w:val="18"/>
      </w:rPr>
      <w:instrText xml:space="preserve"> NUMPAGES  </w:instrText>
    </w:r>
    <w:r w:rsidRPr="001831A7">
      <w:rPr>
        <w:sz w:val="18"/>
        <w:szCs w:val="18"/>
      </w:rPr>
      <w:fldChar w:fldCharType="separate"/>
    </w:r>
    <w:r w:rsidR="008175F2">
      <w:rPr>
        <w:noProof/>
        <w:sz w:val="18"/>
        <w:szCs w:val="18"/>
      </w:rPr>
      <w:t>4</w:t>
    </w:r>
    <w:r w:rsidRPr="001831A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773AD" w14:textId="77777777" w:rsidR="008B75EF" w:rsidRDefault="008B75EF" w:rsidP="00711F72">
      <w:r>
        <w:separator/>
      </w:r>
    </w:p>
  </w:footnote>
  <w:footnote w:type="continuationSeparator" w:id="0">
    <w:p w14:paraId="397652B3" w14:textId="77777777" w:rsidR="008B75EF" w:rsidRDefault="008B75EF" w:rsidP="00711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D66B" w14:textId="2EC183B2" w:rsidR="00BB5710" w:rsidRPr="00BB5710" w:rsidRDefault="00BB5710" w:rsidP="00BB5710">
    <w:pPr>
      <w:pStyle w:val="Header"/>
    </w:pPr>
    <w:r>
      <w:rPr>
        <w:noProof/>
      </w:rPr>
      <w:drawing>
        <wp:anchor distT="0" distB="0" distL="114300" distR="114300" simplePos="0" relativeHeight="251658240" behindDoc="0" locked="0" layoutInCell="1" allowOverlap="1" wp14:anchorId="2048F8B5" wp14:editId="691A357A">
          <wp:simplePos x="0" y="0"/>
          <wp:positionH relativeFrom="column">
            <wp:posOffset>-273685</wp:posOffset>
          </wp:positionH>
          <wp:positionV relativeFrom="paragraph">
            <wp:posOffset>-46990</wp:posOffset>
          </wp:positionV>
          <wp:extent cx="1381125" cy="4572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VHSC_with_strapline_email.png"/>
                  <pic:cNvPicPr/>
                </pic:nvPicPr>
                <pic:blipFill>
                  <a:blip r:embed="rId1">
                    <a:extLst>
                      <a:ext uri="{28A0092B-C50C-407E-A947-70E740481C1C}">
                        <a14:useLocalDpi xmlns:a14="http://schemas.microsoft.com/office/drawing/2010/main" val="0"/>
                      </a:ext>
                    </a:extLst>
                  </a:blip>
                  <a:stretch>
                    <a:fillRect/>
                  </a:stretch>
                </pic:blipFill>
                <pic:spPr>
                  <a:xfrm>
                    <a:off x="0" y="0"/>
                    <a:ext cx="1381125"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26203"/>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 w15:restartNumberingAfterBreak="0">
    <w:nsid w:val="1B5F4300"/>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1F5A08D6"/>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3" w15:restartNumberingAfterBreak="0">
    <w:nsid w:val="22195F34"/>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2A9263AD"/>
    <w:multiLevelType w:val="hybridMultilevel"/>
    <w:tmpl w:val="A2BEF076"/>
    <w:lvl w:ilvl="0" w:tplc="0C090001">
      <w:start w:val="1"/>
      <w:numFmt w:val="bullet"/>
      <w:lvlText w:val=""/>
      <w:lvlJc w:val="left"/>
      <w:pPr>
        <w:ind w:left="-207" w:hanging="360"/>
      </w:pPr>
      <w:rPr>
        <w:rFonts w:ascii="Symbol" w:hAnsi="Symbol" w:hint="default"/>
      </w:rPr>
    </w:lvl>
    <w:lvl w:ilvl="1" w:tplc="0C090003" w:tentative="1">
      <w:start w:val="1"/>
      <w:numFmt w:val="bullet"/>
      <w:lvlText w:val="o"/>
      <w:lvlJc w:val="left"/>
      <w:pPr>
        <w:ind w:left="513" w:hanging="360"/>
      </w:pPr>
      <w:rPr>
        <w:rFonts w:ascii="Courier New" w:hAnsi="Courier New" w:cs="Courier New" w:hint="default"/>
      </w:rPr>
    </w:lvl>
    <w:lvl w:ilvl="2" w:tplc="0C090005" w:tentative="1">
      <w:start w:val="1"/>
      <w:numFmt w:val="bullet"/>
      <w:lvlText w:val=""/>
      <w:lvlJc w:val="left"/>
      <w:pPr>
        <w:ind w:left="1233" w:hanging="360"/>
      </w:pPr>
      <w:rPr>
        <w:rFonts w:ascii="Wingdings" w:hAnsi="Wingdings" w:hint="default"/>
      </w:rPr>
    </w:lvl>
    <w:lvl w:ilvl="3" w:tplc="0C090001" w:tentative="1">
      <w:start w:val="1"/>
      <w:numFmt w:val="bullet"/>
      <w:lvlText w:val=""/>
      <w:lvlJc w:val="left"/>
      <w:pPr>
        <w:ind w:left="1953" w:hanging="360"/>
      </w:pPr>
      <w:rPr>
        <w:rFonts w:ascii="Symbol" w:hAnsi="Symbol" w:hint="default"/>
      </w:rPr>
    </w:lvl>
    <w:lvl w:ilvl="4" w:tplc="0C090003" w:tentative="1">
      <w:start w:val="1"/>
      <w:numFmt w:val="bullet"/>
      <w:lvlText w:val="o"/>
      <w:lvlJc w:val="left"/>
      <w:pPr>
        <w:ind w:left="2673" w:hanging="360"/>
      </w:pPr>
      <w:rPr>
        <w:rFonts w:ascii="Courier New" w:hAnsi="Courier New" w:cs="Courier New" w:hint="default"/>
      </w:rPr>
    </w:lvl>
    <w:lvl w:ilvl="5" w:tplc="0C090005" w:tentative="1">
      <w:start w:val="1"/>
      <w:numFmt w:val="bullet"/>
      <w:lvlText w:val=""/>
      <w:lvlJc w:val="left"/>
      <w:pPr>
        <w:ind w:left="3393" w:hanging="360"/>
      </w:pPr>
      <w:rPr>
        <w:rFonts w:ascii="Wingdings" w:hAnsi="Wingdings" w:hint="default"/>
      </w:rPr>
    </w:lvl>
    <w:lvl w:ilvl="6" w:tplc="0C090001" w:tentative="1">
      <w:start w:val="1"/>
      <w:numFmt w:val="bullet"/>
      <w:lvlText w:val=""/>
      <w:lvlJc w:val="left"/>
      <w:pPr>
        <w:ind w:left="4113" w:hanging="360"/>
      </w:pPr>
      <w:rPr>
        <w:rFonts w:ascii="Symbol" w:hAnsi="Symbol" w:hint="default"/>
      </w:rPr>
    </w:lvl>
    <w:lvl w:ilvl="7" w:tplc="0C090003" w:tentative="1">
      <w:start w:val="1"/>
      <w:numFmt w:val="bullet"/>
      <w:lvlText w:val="o"/>
      <w:lvlJc w:val="left"/>
      <w:pPr>
        <w:ind w:left="4833" w:hanging="360"/>
      </w:pPr>
      <w:rPr>
        <w:rFonts w:ascii="Courier New" w:hAnsi="Courier New" w:cs="Courier New" w:hint="default"/>
      </w:rPr>
    </w:lvl>
    <w:lvl w:ilvl="8" w:tplc="0C090005" w:tentative="1">
      <w:start w:val="1"/>
      <w:numFmt w:val="bullet"/>
      <w:lvlText w:val=""/>
      <w:lvlJc w:val="left"/>
      <w:pPr>
        <w:ind w:left="5553" w:hanging="360"/>
      </w:pPr>
      <w:rPr>
        <w:rFonts w:ascii="Wingdings" w:hAnsi="Wingdings" w:hint="default"/>
      </w:rPr>
    </w:lvl>
  </w:abstractNum>
  <w:abstractNum w:abstractNumId="5" w15:restartNumberingAfterBreak="0">
    <w:nsid w:val="36C7203A"/>
    <w:multiLevelType w:val="hybridMultilevel"/>
    <w:tmpl w:val="06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C651C9"/>
    <w:multiLevelType w:val="multilevel"/>
    <w:tmpl w:val="C2608528"/>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41A22E72"/>
    <w:multiLevelType w:val="hybridMultilevel"/>
    <w:tmpl w:val="FA0E8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AB7828"/>
    <w:multiLevelType w:val="multilevel"/>
    <w:tmpl w:val="15B04A54"/>
    <w:lvl w:ilvl="0">
      <w:start w:val="1"/>
      <w:numFmt w:val="decimal"/>
      <w:lvlText w:val="%1"/>
      <w:lvlJc w:val="left"/>
      <w:pPr>
        <w:ind w:left="570" w:hanging="570"/>
      </w:pPr>
      <w:rPr>
        <w:rFonts w:hint="default"/>
        <w:color w:val="auto"/>
      </w:rPr>
    </w:lvl>
    <w:lvl w:ilvl="1">
      <w:start w:val="1"/>
      <w:numFmt w:val="bullet"/>
      <w:lvlText w:val=""/>
      <w:lvlJc w:val="left"/>
      <w:pPr>
        <w:ind w:left="570" w:hanging="570"/>
      </w:pPr>
      <w:rPr>
        <w:rFonts w:ascii="Symbol" w:hAnsi="Symbol"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51446775"/>
    <w:multiLevelType w:val="multilevel"/>
    <w:tmpl w:val="9F2E17F2"/>
    <w:lvl w:ilvl="0">
      <w:start w:val="1"/>
      <w:numFmt w:val="decimal"/>
      <w:pStyle w:val="Heading1"/>
      <w:lvlText w:val="%1"/>
      <w:lvlJc w:val="left"/>
      <w:pPr>
        <w:ind w:left="570" w:hanging="570"/>
      </w:pPr>
      <w:rPr>
        <w:rFonts w:hint="default"/>
        <w:color w:val="auto"/>
      </w:rPr>
    </w:lvl>
    <w:lvl w:ilvl="1">
      <w:start w:val="1"/>
      <w:numFmt w:val="decimal"/>
      <w:lvlText w:val="%1.%2"/>
      <w:lvlJc w:val="left"/>
      <w:pPr>
        <w:ind w:left="570" w:hanging="57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5E727D27"/>
    <w:multiLevelType w:val="hybridMultilevel"/>
    <w:tmpl w:val="483228B2"/>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15:restartNumberingAfterBreak="0">
    <w:nsid w:val="639A572C"/>
    <w:multiLevelType w:val="multilevel"/>
    <w:tmpl w:val="6FB26702"/>
    <w:lvl w:ilvl="0">
      <w:start w:val="1"/>
      <w:numFmt w:val="bullet"/>
      <w:lvlText w:val=""/>
      <w:lvlJc w:val="left"/>
      <w:pPr>
        <w:ind w:left="1137" w:hanging="570"/>
      </w:pPr>
      <w:rPr>
        <w:rFonts w:ascii="Symbol" w:hAnsi="Symbol" w:hint="default"/>
        <w:color w:val="auto"/>
      </w:rPr>
    </w:lvl>
    <w:lvl w:ilvl="1">
      <w:start w:val="1"/>
      <w:numFmt w:val="bullet"/>
      <w:lvlText w:val=""/>
      <w:lvlJc w:val="left"/>
      <w:pPr>
        <w:ind w:left="1137" w:hanging="570"/>
      </w:pPr>
      <w:rPr>
        <w:rFonts w:ascii="Symbol" w:hAnsi="Symbol"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647" w:hanging="1080"/>
      </w:pPr>
      <w:rPr>
        <w:rFonts w:hint="default"/>
        <w:color w:val="auto"/>
      </w:rPr>
    </w:lvl>
    <w:lvl w:ilvl="5">
      <w:start w:val="1"/>
      <w:numFmt w:val="decimal"/>
      <w:lvlText w:val="%1.%2.%3.%4.%5.%6"/>
      <w:lvlJc w:val="left"/>
      <w:pPr>
        <w:ind w:left="1647" w:hanging="1080"/>
      </w:pPr>
      <w:rPr>
        <w:rFonts w:hint="default"/>
        <w:color w:val="auto"/>
      </w:rPr>
    </w:lvl>
    <w:lvl w:ilvl="6">
      <w:start w:val="1"/>
      <w:numFmt w:val="decimal"/>
      <w:lvlText w:val="%1.%2.%3.%4.%5.%6.%7"/>
      <w:lvlJc w:val="left"/>
      <w:pPr>
        <w:ind w:left="2007" w:hanging="1440"/>
      </w:pPr>
      <w:rPr>
        <w:rFonts w:hint="default"/>
        <w:color w:val="auto"/>
      </w:rPr>
    </w:lvl>
    <w:lvl w:ilvl="7">
      <w:start w:val="1"/>
      <w:numFmt w:val="decimal"/>
      <w:lvlText w:val="%1.%2.%3.%4.%5.%6.%7.%8"/>
      <w:lvlJc w:val="left"/>
      <w:pPr>
        <w:ind w:left="2007" w:hanging="1440"/>
      </w:pPr>
      <w:rPr>
        <w:rFonts w:hint="default"/>
        <w:color w:val="auto"/>
      </w:rPr>
    </w:lvl>
    <w:lvl w:ilvl="8">
      <w:start w:val="1"/>
      <w:numFmt w:val="decimal"/>
      <w:lvlText w:val="%1.%2.%3.%4.%5.%6.%7.%8.%9"/>
      <w:lvlJc w:val="left"/>
      <w:pPr>
        <w:ind w:left="2367" w:hanging="1800"/>
      </w:pPr>
      <w:rPr>
        <w:rFonts w:hint="default"/>
        <w:color w:val="auto"/>
      </w:rPr>
    </w:lvl>
  </w:abstractNum>
  <w:abstractNum w:abstractNumId="12" w15:restartNumberingAfterBreak="0">
    <w:nsid w:val="6B7C51B2"/>
    <w:multiLevelType w:val="hybridMultilevel"/>
    <w:tmpl w:val="E466D7AC"/>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15:restartNumberingAfterBreak="0">
    <w:nsid w:val="6F640E66"/>
    <w:multiLevelType w:val="hybridMultilevel"/>
    <w:tmpl w:val="196480DC"/>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15:restartNumberingAfterBreak="0">
    <w:nsid w:val="774E2B13"/>
    <w:multiLevelType w:val="hybridMultilevel"/>
    <w:tmpl w:val="23B41A9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5" w15:restartNumberingAfterBreak="0">
    <w:nsid w:val="7B583B16"/>
    <w:multiLevelType w:val="hybridMultilevel"/>
    <w:tmpl w:val="9CB20976"/>
    <w:lvl w:ilvl="0" w:tplc="32428272">
      <w:start w:val="1"/>
      <w:numFmt w:val="decimal"/>
      <w:lvlText w:val="5.%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7"/>
  </w:num>
  <w:num w:numId="5">
    <w:abstractNumId w:val="4"/>
  </w:num>
  <w:num w:numId="6">
    <w:abstractNumId w:val="13"/>
  </w:num>
  <w:num w:numId="7">
    <w:abstractNumId w:val="10"/>
  </w:num>
  <w:num w:numId="8">
    <w:abstractNumId w:val="14"/>
  </w:num>
  <w:num w:numId="9">
    <w:abstractNumId w:val="5"/>
  </w:num>
  <w:num w:numId="10">
    <w:abstractNumId w:val="1"/>
  </w:num>
  <w:num w:numId="11">
    <w:abstractNumId w:val="3"/>
  </w:num>
  <w:num w:numId="12">
    <w:abstractNumId w:val="8"/>
  </w:num>
  <w:num w:numId="13">
    <w:abstractNumId w:val="2"/>
  </w:num>
  <w:num w:numId="14">
    <w:abstractNumId w:val="11"/>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D0B"/>
    <w:rsid w:val="00010B25"/>
    <w:rsid w:val="00016647"/>
    <w:rsid w:val="00020AFA"/>
    <w:rsid w:val="00022E20"/>
    <w:rsid w:val="000A43FD"/>
    <w:rsid w:val="000B6EB4"/>
    <w:rsid w:val="000E7E94"/>
    <w:rsid w:val="0010735C"/>
    <w:rsid w:val="001748E1"/>
    <w:rsid w:val="00175C80"/>
    <w:rsid w:val="001857F3"/>
    <w:rsid w:val="001C769A"/>
    <w:rsid w:val="0020412B"/>
    <w:rsid w:val="00205A34"/>
    <w:rsid w:val="00207D30"/>
    <w:rsid w:val="00225441"/>
    <w:rsid w:val="00227068"/>
    <w:rsid w:val="0026704F"/>
    <w:rsid w:val="002B06FC"/>
    <w:rsid w:val="002D4C4C"/>
    <w:rsid w:val="00306100"/>
    <w:rsid w:val="0035459E"/>
    <w:rsid w:val="00364DE6"/>
    <w:rsid w:val="003723BB"/>
    <w:rsid w:val="00405EBC"/>
    <w:rsid w:val="004205ED"/>
    <w:rsid w:val="00431BE3"/>
    <w:rsid w:val="00451D9C"/>
    <w:rsid w:val="00464569"/>
    <w:rsid w:val="00464AD5"/>
    <w:rsid w:val="00471DB5"/>
    <w:rsid w:val="00482F96"/>
    <w:rsid w:val="00494FAC"/>
    <w:rsid w:val="004D119A"/>
    <w:rsid w:val="004E6FB8"/>
    <w:rsid w:val="005300F0"/>
    <w:rsid w:val="005B1AB0"/>
    <w:rsid w:val="005C346F"/>
    <w:rsid w:val="005F24F7"/>
    <w:rsid w:val="00637FF5"/>
    <w:rsid w:val="00663780"/>
    <w:rsid w:val="0067364C"/>
    <w:rsid w:val="00674E3C"/>
    <w:rsid w:val="006835A6"/>
    <w:rsid w:val="006A70E1"/>
    <w:rsid w:val="007052B9"/>
    <w:rsid w:val="007103DA"/>
    <w:rsid w:val="00711F72"/>
    <w:rsid w:val="007531F2"/>
    <w:rsid w:val="00763516"/>
    <w:rsid w:val="00792183"/>
    <w:rsid w:val="007C13E6"/>
    <w:rsid w:val="007C6947"/>
    <w:rsid w:val="007D0FDA"/>
    <w:rsid w:val="007F08BC"/>
    <w:rsid w:val="00805578"/>
    <w:rsid w:val="008160B7"/>
    <w:rsid w:val="008175F2"/>
    <w:rsid w:val="00820587"/>
    <w:rsid w:val="00823AA4"/>
    <w:rsid w:val="00835819"/>
    <w:rsid w:val="0087396B"/>
    <w:rsid w:val="008A1492"/>
    <w:rsid w:val="008A27CE"/>
    <w:rsid w:val="008A2B3F"/>
    <w:rsid w:val="008B75EF"/>
    <w:rsid w:val="008C35B7"/>
    <w:rsid w:val="009045AF"/>
    <w:rsid w:val="00916AB8"/>
    <w:rsid w:val="00940E6F"/>
    <w:rsid w:val="00990E24"/>
    <w:rsid w:val="009B2BD4"/>
    <w:rsid w:val="00A07486"/>
    <w:rsid w:val="00A27A52"/>
    <w:rsid w:val="00A3701B"/>
    <w:rsid w:val="00A55765"/>
    <w:rsid w:val="00A64B60"/>
    <w:rsid w:val="00A70C8D"/>
    <w:rsid w:val="00AE1428"/>
    <w:rsid w:val="00AE5527"/>
    <w:rsid w:val="00B0179A"/>
    <w:rsid w:val="00B01B99"/>
    <w:rsid w:val="00B1210C"/>
    <w:rsid w:val="00B915F4"/>
    <w:rsid w:val="00B96206"/>
    <w:rsid w:val="00BA05AA"/>
    <w:rsid w:val="00BB5710"/>
    <w:rsid w:val="00C44578"/>
    <w:rsid w:val="00C82DBD"/>
    <w:rsid w:val="00C86435"/>
    <w:rsid w:val="00CA4491"/>
    <w:rsid w:val="00CB0149"/>
    <w:rsid w:val="00CC3696"/>
    <w:rsid w:val="00CE2D0B"/>
    <w:rsid w:val="00D03A97"/>
    <w:rsid w:val="00D3252F"/>
    <w:rsid w:val="00D32A17"/>
    <w:rsid w:val="00D63226"/>
    <w:rsid w:val="00D7386A"/>
    <w:rsid w:val="00D75F18"/>
    <w:rsid w:val="00D76221"/>
    <w:rsid w:val="00DC1303"/>
    <w:rsid w:val="00DD7FB1"/>
    <w:rsid w:val="00DF160B"/>
    <w:rsid w:val="00DF35E6"/>
    <w:rsid w:val="00E01E6D"/>
    <w:rsid w:val="00E05147"/>
    <w:rsid w:val="00E13C98"/>
    <w:rsid w:val="00E158A7"/>
    <w:rsid w:val="00E26F10"/>
    <w:rsid w:val="00E36EC7"/>
    <w:rsid w:val="00E404EB"/>
    <w:rsid w:val="00EA02EF"/>
    <w:rsid w:val="00EE305A"/>
    <w:rsid w:val="00EF4428"/>
    <w:rsid w:val="00FA7391"/>
    <w:rsid w:val="00FB4500"/>
    <w:rsid w:val="00FD79C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227555"/>
  <w15:chartTrackingRefBased/>
  <w15:docId w15:val="{2E0F223B-8A70-436A-B176-5E003226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D0B"/>
    <w:pPr>
      <w:tabs>
        <w:tab w:val="left" w:pos="567"/>
      </w:tabs>
      <w:spacing w:after="0" w:line="240" w:lineRule="auto"/>
      <w:ind w:left="567" w:hanging="567"/>
    </w:pPr>
    <w:rPr>
      <w:rFonts w:ascii="Arial" w:eastAsia="SimSun" w:hAnsi="Arial" w:cs="Arial"/>
      <w:sz w:val="20"/>
      <w:szCs w:val="20"/>
      <w:lang w:eastAsia="zh-CN"/>
    </w:rPr>
  </w:style>
  <w:style w:type="paragraph" w:styleId="Heading1">
    <w:name w:val="heading 1"/>
    <w:basedOn w:val="ListParagraph"/>
    <w:next w:val="Normal"/>
    <w:link w:val="Heading1Char"/>
    <w:uiPriority w:val="9"/>
    <w:qFormat/>
    <w:rsid w:val="00CE2D0B"/>
    <w:pPr>
      <w:numPr>
        <w:numId w:val="1"/>
      </w:numPr>
      <w:tabs>
        <w:tab w:val="clear" w:pos="567"/>
      </w:tabs>
      <w:outlineLvl w:val="0"/>
    </w:pPr>
    <w:rPr>
      <w:b/>
      <w:sz w:val="24"/>
    </w:rPr>
  </w:style>
  <w:style w:type="paragraph" w:styleId="Heading2">
    <w:name w:val="heading 2"/>
    <w:basedOn w:val="Normal"/>
    <w:next w:val="Normal"/>
    <w:link w:val="Heading2Char"/>
    <w:uiPriority w:val="9"/>
    <w:unhideWhenUsed/>
    <w:qFormat/>
    <w:rsid w:val="00CE2D0B"/>
    <w:pPr>
      <w:tabs>
        <w:tab w:val="clear" w:pos="567"/>
      </w:tabs>
      <w:ind w:firstLine="0"/>
      <w:outlineLvl w:val="1"/>
    </w:pPr>
    <w:rPr>
      <w:b/>
      <w:sz w:val="24"/>
      <w:szCs w:val="24"/>
    </w:rPr>
  </w:style>
  <w:style w:type="paragraph" w:styleId="Heading3">
    <w:name w:val="heading 3"/>
    <w:basedOn w:val="Normal"/>
    <w:next w:val="Normal"/>
    <w:link w:val="Heading3Char"/>
    <w:uiPriority w:val="9"/>
    <w:unhideWhenUsed/>
    <w:qFormat/>
    <w:rsid w:val="00CE2D0B"/>
    <w:pPr>
      <w:keepNext/>
      <w:keepLines/>
      <w:tabs>
        <w:tab w:val="clear" w:pos="567"/>
        <w:tab w:val="left" w:pos="720"/>
      </w:tabs>
      <w:ind w:left="1134"/>
      <w:outlineLvl w:val="2"/>
    </w:pPr>
    <w:rPr>
      <w:rFonts w:eastAsiaTheme="majorEastAsi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aliases w:val="Policy Title Char"/>
    <w:basedOn w:val="DefaultParagraphFont"/>
    <w:link w:val="Title"/>
    <w:uiPriority w:val="10"/>
    <w:locked/>
    <w:rsid w:val="00CE2D0B"/>
    <w:rPr>
      <w:rFonts w:ascii="Arial" w:hAnsi="Arial" w:cs="Arial"/>
      <w:b/>
      <w:sz w:val="32"/>
      <w:szCs w:val="32"/>
      <w:lang w:eastAsia="zh-CN"/>
    </w:rPr>
  </w:style>
  <w:style w:type="paragraph" w:styleId="Title">
    <w:name w:val="Title"/>
    <w:aliases w:val="Policy Title"/>
    <w:basedOn w:val="Normal"/>
    <w:next w:val="Normal"/>
    <w:link w:val="TitleChar"/>
    <w:uiPriority w:val="10"/>
    <w:qFormat/>
    <w:rsid w:val="00CE2D0B"/>
    <w:rPr>
      <w:rFonts w:eastAsiaTheme="minorHAnsi"/>
      <w:b/>
      <w:sz w:val="32"/>
      <w:szCs w:val="32"/>
    </w:rPr>
  </w:style>
  <w:style w:type="character" w:customStyle="1" w:styleId="TitleChar1">
    <w:name w:val="Title Char1"/>
    <w:basedOn w:val="DefaultParagraphFont"/>
    <w:uiPriority w:val="10"/>
    <w:rsid w:val="00CE2D0B"/>
    <w:rPr>
      <w:rFonts w:asciiTheme="majorHAnsi" w:eastAsiaTheme="majorEastAsia" w:hAnsiTheme="majorHAnsi" w:cstheme="majorBidi"/>
      <w:spacing w:val="-10"/>
      <w:kern w:val="28"/>
      <w:sz w:val="56"/>
      <w:szCs w:val="56"/>
      <w:lang w:eastAsia="zh-CN"/>
    </w:rPr>
  </w:style>
  <w:style w:type="table" w:styleId="TableGrid">
    <w:name w:val="Table Grid"/>
    <w:basedOn w:val="TableNormal"/>
    <w:uiPriority w:val="59"/>
    <w:rsid w:val="00CE2D0B"/>
    <w:pPr>
      <w:spacing w:after="0" w:line="240" w:lineRule="auto"/>
    </w:pPr>
    <w:rPr>
      <w:rFonts w:ascii="Trebuchet MS" w:eastAsia="SimSun" w:hAnsi="Trebuchet MS" w:cs="Times New Roman"/>
      <w:sz w:val="20"/>
      <w:szCs w:val="20"/>
      <w:lang w:eastAsia="en-A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E2D0B"/>
    <w:pPr>
      <w:tabs>
        <w:tab w:val="clear" w:pos="567"/>
        <w:tab w:val="center" w:pos="4513"/>
        <w:tab w:val="right" w:pos="9026"/>
      </w:tabs>
    </w:pPr>
  </w:style>
  <w:style w:type="character" w:customStyle="1" w:styleId="HeaderChar">
    <w:name w:val="Header Char"/>
    <w:basedOn w:val="DefaultParagraphFont"/>
    <w:link w:val="Header"/>
    <w:uiPriority w:val="99"/>
    <w:rsid w:val="00CE2D0B"/>
    <w:rPr>
      <w:rFonts w:ascii="Arial" w:eastAsia="SimSun" w:hAnsi="Arial" w:cs="Arial"/>
      <w:sz w:val="20"/>
      <w:szCs w:val="20"/>
      <w:lang w:eastAsia="zh-CN"/>
    </w:rPr>
  </w:style>
  <w:style w:type="character" w:styleId="Hyperlink">
    <w:name w:val="Hyperlink"/>
    <w:basedOn w:val="DefaultParagraphFont"/>
    <w:uiPriority w:val="99"/>
    <w:unhideWhenUsed/>
    <w:rsid w:val="00CE2D0B"/>
    <w:rPr>
      <w:color w:val="0000FF"/>
      <w:u w:val="single"/>
    </w:rPr>
  </w:style>
  <w:style w:type="paragraph" w:styleId="ListParagraph">
    <w:name w:val="List Paragraph"/>
    <w:basedOn w:val="Normal"/>
    <w:uiPriority w:val="34"/>
    <w:qFormat/>
    <w:rsid w:val="00CE2D0B"/>
    <w:pPr>
      <w:ind w:left="720"/>
      <w:contextualSpacing/>
    </w:pPr>
  </w:style>
  <w:style w:type="character" w:customStyle="1" w:styleId="Heading2Char">
    <w:name w:val="Heading 2 Char"/>
    <w:basedOn w:val="DefaultParagraphFont"/>
    <w:link w:val="Heading2"/>
    <w:uiPriority w:val="9"/>
    <w:rsid w:val="00CE2D0B"/>
    <w:rPr>
      <w:rFonts w:ascii="Arial" w:eastAsia="SimSun" w:hAnsi="Arial" w:cs="Arial"/>
      <w:b/>
      <w:sz w:val="24"/>
      <w:szCs w:val="24"/>
      <w:lang w:eastAsia="zh-CN"/>
    </w:rPr>
  </w:style>
  <w:style w:type="character" w:customStyle="1" w:styleId="Heading3Char">
    <w:name w:val="Heading 3 Char"/>
    <w:basedOn w:val="DefaultParagraphFont"/>
    <w:link w:val="Heading3"/>
    <w:uiPriority w:val="9"/>
    <w:rsid w:val="00CE2D0B"/>
    <w:rPr>
      <w:rFonts w:ascii="Arial" w:eastAsiaTheme="majorEastAsia" w:hAnsi="Arial" w:cs="Arial"/>
      <w:b/>
      <w:sz w:val="20"/>
      <w:szCs w:val="24"/>
      <w:lang w:eastAsia="zh-CN"/>
    </w:rPr>
  </w:style>
  <w:style w:type="character" w:customStyle="1" w:styleId="Heading1Char">
    <w:name w:val="Heading 1 Char"/>
    <w:basedOn w:val="DefaultParagraphFont"/>
    <w:link w:val="Heading1"/>
    <w:uiPriority w:val="9"/>
    <w:rsid w:val="00CE2D0B"/>
    <w:rPr>
      <w:rFonts w:ascii="Arial" w:eastAsia="SimSun" w:hAnsi="Arial" w:cs="Arial"/>
      <w:b/>
      <w:sz w:val="24"/>
      <w:szCs w:val="20"/>
      <w:lang w:eastAsia="zh-CN"/>
    </w:rPr>
  </w:style>
  <w:style w:type="paragraph" w:styleId="Footer">
    <w:name w:val="footer"/>
    <w:basedOn w:val="Normal"/>
    <w:link w:val="FooterChar"/>
    <w:uiPriority w:val="99"/>
    <w:unhideWhenUsed/>
    <w:rsid w:val="00CE2D0B"/>
    <w:pPr>
      <w:tabs>
        <w:tab w:val="clear" w:pos="567"/>
        <w:tab w:val="center" w:pos="4513"/>
        <w:tab w:val="right" w:pos="9026"/>
      </w:tabs>
    </w:pPr>
  </w:style>
  <w:style w:type="character" w:customStyle="1" w:styleId="FooterChar">
    <w:name w:val="Footer Char"/>
    <w:basedOn w:val="DefaultParagraphFont"/>
    <w:link w:val="Footer"/>
    <w:uiPriority w:val="99"/>
    <w:rsid w:val="00CE2D0B"/>
    <w:rPr>
      <w:rFonts w:ascii="Arial" w:eastAsia="SimSun" w:hAnsi="Arial" w:cs="Arial"/>
      <w:sz w:val="20"/>
      <w:szCs w:val="20"/>
      <w:lang w:eastAsia="zh-CN"/>
    </w:rPr>
  </w:style>
  <w:style w:type="paragraph" w:styleId="FootnoteText">
    <w:name w:val="footnote text"/>
    <w:basedOn w:val="Normal"/>
    <w:link w:val="FootnoteTextChar"/>
    <w:uiPriority w:val="99"/>
    <w:unhideWhenUsed/>
    <w:rsid w:val="00711F72"/>
  </w:style>
  <w:style w:type="character" w:customStyle="1" w:styleId="FootnoteTextChar">
    <w:name w:val="Footnote Text Char"/>
    <w:basedOn w:val="DefaultParagraphFont"/>
    <w:link w:val="FootnoteText"/>
    <w:uiPriority w:val="99"/>
    <w:rsid w:val="00711F72"/>
    <w:rPr>
      <w:rFonts w:ascii="Arial" w:eastAsia="SimSun" w:hAnsi="Arial" w:cs="Arial"/>
      <w:sz w:val="20"/>
      <w:szCs w:val="20"/>
      <w:lang w:eastAsia="zh-CN"/>
    </w:rPr>
  </w:style>
  <w:style w:type="paragraph" w:styleId="TOCHeading">
    <w:name w:val="TOC Heading"/>
    <w:basedOn w:val="Heading1"/>
    <w:next w:val="Normal"/>
    <w:uiPriority w:val="39"/>
    <w:unhideWhenUsed/>
    <w:qFormat/>
    <w:rsid w:val="00FA7391"/>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820587"/>
    <w:pPr>
      <w:tabs>
        <w:tab w:val="clear" w:pos="567"/>
        <w:tab w:val="right" w:leader="dot" w:pos="10194"/>
      </w:tabs>
      <w:spacing w:after="40"/>
      <w:ind w:left="425" w:hanging="425"/>
    </w:pPr>
  </w:style>
  <w:style w:type="paragraph" w:styleId="TOC2">
    <w:name w:val="toc 2"/>
    <w:basedOn w:val="Normal"/>
    <w:next w:val="Normal"/>
    <w:autoRedefine/>
    <w:uiPriority w:val="39"/>
    <w:unhideWhenUsed/>
    <w:rsid w:val="008A1492"/>
    <w:pPr>
      <w:tabs>
        <w:tab w:val="clear" w:pos="567"/>
        <w:tab w:val="right" w:leader="dot" w:pos="10194"/>
      </w:tabs>
      <w:spacing w:after="40"/>
      <w:ind w:left="850" w:hanging="425"/>
    </w:pPr>
  </w:style>
  <w:style w:type="paragraph" w:styleId="TOC3">
    <w:name w:val="toc 3"/>
    <w:basedOn w:val="Normal"/>
    <w:next w:val="Normal"/>
    <w:autoRedefine/>
    <w:uiPriority w:val="39"/>
    <w:unhideWhenUsed/>
    <w:rsid w:val="008A1492"/>
    <w:pPr>
      <w:tabs>
        <w:tab w:val="clear" w:pos="567"/>
        <w:tab w:val="right" w:leader="dot" w:pos="10194"/>
      </w:tabs>
      <w:spacing w:after="40"/>
      <w:ind w:left="993" w:hanging="284"/>
    </w:pPr>
  </w:style>
  <w:style w:type="character" w:styleId="UnresolvedMention">
    <w:name w:val="Unresolved Mention"/>
    <w:basedOn w:val="DefaultParagraphFont"/>
    <w:uiPriority w:val="99"/>
    <w:semiHidden/>
    <w:unhideWhenUsed/>
    <w:rsid w:val="007103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EN/TXT/?uri=CELEX%3A32016R067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taffNet Document" ma:contentTypeID="0x0101006A7CE322BE856F469FDFC591EE9FDF0A01009C95EE8D0DE83B41B0717296D71D4308" ma:contentTypeVersion="31" ma:contentTypeDescription="" ma:contentTypeScope="" ma:versionID="2f01f0b24ef539b5ccdd8a234839ee8a">
  <xsd:schema xmlns:xsd="http://www.w3.org/2001/XMLSchema" xmlns:xs="http://www.w3.org/2001/XMLSchema" xmlns:p="http://schemas.microsoft.com/office/2006/metadata/properties" xmlns:ns2="3ed555b7-05b0-4e27-8e7d-4e6b48fd47a4" xmlns:ns3="be8380f3-f86d-4c55-ac0d-84a81eafd6a2" targetNamespace="http://schemas.microsoft.com/office/2006/metadata/properties" ma:root="true" ma:fieldsID="19779ea0cd43234a4dae59b87e72097b" ns2:_="" ns3:_="">
    <xsd:import namespace="3ed555b7-05b0-4e27-8e7d-4e6b48fd47a4"/>
    <xsd:import namespace="be8380f3-f86d-4c55-ac0d-84a81eafd6a2"/>
    <xsd:element name="properties">
      <xsd:complexType>
        <xsd:sequence>
          <xsd:element name="documentManagement">
            <xsd:complexType>
              <xsd:all>
                <xsd:element ref="ns2:OwlDocPortalDescription" minOccurs="0"/>
                <xsd:element ref="ns2:TaxCatchAll" minOccurs="0"/>
                <xsd:element ref="ns2:TaxCatchAllLabel" minOccurs="0"/>
                <xsd:element ref="ns3:b6b65ea87a034f338b42d02fed46782b" minOccurs="0"/>
                <xsd:element ref="ns2:d09ba1cd9089431987795cbce75e80ea" minOccurs="0"/>
                <xsd:element ref="ns2:a5167454593547bfbb3b9f85fe52fcee" minOccurs="0"/>
                <xsd:element ref="ns2:pa523230cbe0463bb7cc286808fddca9" minOccurs="0"/>
                <xsd:element ref="ns2:e3c82b6302f940778a5098baf014ffbb" minOccurs="0"/>
                <xsd:element ref="ns2:a52b0960dff24c4380ab9f2e06a4be0f" minOccurs="0"/>
                <xsd:element ref="ns2:g2dbb64b290d409cb3188e2fc73755f0" minOccurs="0"/>
                <xsd:element ref="ns2:hfac6f500c1341d69c02eb464ae13ac0" minOccurs="0"/>
                <xsd:element ref="ns2:l2e8a46e463341bba33baf297e439429" minOccurs="0"/>
                <xsd:element ref="ns2:ie7e68178e7f4a8e82477b69c495e9e5" minOccurs="0"/>
                <xsd:element ref="ns2:i920554bc521447ca8069c3847c9d852" minOccurs="0"/>
                <xsd:element ref="ns2:c1525ba5064f4da4a7d1553709e33b1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555b7-05b0-4e27-8e7d-4e6b48fd47a4" elementFormDefault="qualified">
    <xsd:import namespace="http://schemas.microsoft.com/office/2006/documentManagement/types"/>
    <xsd:import namespace="http://schemas.microsoft.com/office/infopath/2007/PartnerControls"/>
    <xsd:element name="OwlDocPortalDescription" ma:index="4" nillable="true" ma:displayName="Document Description" ma:internalName="OwlDocPortalDescription">
      <xsd:simpleType>
        <xsd:restriction base="dms:Note">
          <xsd:maxLength value="255"/>
        </xsd:restriction>
      </xsd:simpleType>
    </xsd:element>
    <xsd:element name="TaxCatchAll" ma:index="6" nillable="true" ma:displayName="Taxonomy Catch All Column" ma:hidden="true" ma:list="{f0817acc-c3c8-41bc-9a08-09e757fb6343}" ma:internalName="TaxCatchAll" ma:readOnly="false" ma:showField="CatchAllData"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0817acc-c3c8-41bc-9a08-09e757fb6343}" ma:internalName="TaxCatchAllLabel" ma:readOnly="false" ma:showField="CatchAllDataLabel" ma:web="3ed555b7-05b0-4e27-8e7d-4e6b48fd47a4">
      <xsd:complexType>
        <xsd:complexContent>
          <xsd:extension base="dms:MultiChoiceLookup">
            <xsd:sequence>
              <xsd:element name="Value" type="dms:Lookup" maxOccurs="unbounded" minOccurs="0" nillable="true"/>
            </xsd:sequence>
          </xsd:extension>
        </xsd:complexContent>
      </xsd:complexType>
    </xsd:element>
    <xsd:element name="d09ba1cd9089431987795cbce75e80ea" ma:index="23" nillable="true" ma:taxonomy="true" ma:internalName="d09ba1cd9089431987795cbce75e80ea" ma:taxonomyFieldName="OwlDocPortalCategory" ma:displayName="Document Category" ma:readOnly="false" ma:fieldId="{d09ba1cd-9089-4319-8779-5cbce75e80ea}" ma:taxonomyMulti="true" ma:sspId="5c1f9bdb-a80f-430c-8952-2a26cfa7c922" ma:termSetId="147a91a3-53e7-471f-aff0-ef580ff3056a" ma:anchorId="00000000-0000-0000-0000-000000000000" ma:open="false" ma:isKeyword="false">
      <xsd:complexType>
        <xsd:sequence>
          <xsd:element ref="pc:Terms" minOccurs="0" maxOccurs="1"/>
        </xsd:sequence>
      </xsd:complexType>
    </xsd:element>
    <xsd:element name="a5167454593547bfbb3b9f85fe52fcee" ma:index="24" nillable="true" ma:taxonomy="true" ma:internalName="a5167454593547bfbb3b9f85fe52fcee" ma:taxonomyFieldName="OwlDocPortalDepartment" ma:displayName="Department / Owner" ma:default="" ma:fieldId="{a5167454-5935-47bf-bb3b-9f85fe52fcee}" ma:taxonomyMulti="true" ma:sspId="5c1f9bdb-a80f-430c-8952-2a26cfa7c922" ma:termSetId="7a7075d8-72ec-42a7-b40f-a09363b3f543" ma:anchorId="00000000-0000-0000-0000-000000000000" ma:open="false" ma:isKeyword="false">
      <xsd:complexType>
        <xsd:sequence>
          <xsd:element ref="pc:Terms" minOccurs="0" maxOccurs="1"/>
        </xsd:sequence>
      </xsd:complexType>
    </xsd:element>
    <xsd:element name="pa523230cbe0463bb7cc286808fddca9" ma:index="25" nillable="true" ma:taxonomy="true" ma:internalName="pa523230cbe0463bb7cc286808fddca9" ma:taxonomyFieldName="OwlDocPortalCampus" ma:displayName="Campus" ma:default="" ma:fieldId="{9a523230-cbe0-463b-b7cc-286808fddca9}" ma:taxonomyMulti="true" ma:sspId="5c1f9bdb-a80f-430c-8952-2a26cfa7c922" ma:termSetId="fdc1873e-2d10-4233-9d6e-9e881c3d20d4" ma:anchorId="00000000-0000-0000-0000-000000000000" ma:open="false" ma:isKeyword="false">
      <xsd:complexType>
        <xsd:sequence>
          <xsd:element ref="pc:Terms" minOccurs="0" maxOccurs="1"/>
        </xsd:sequence>
      </xsd:complexType>
    </xsd:element>
    <xsd:element name="e3c82b6302f940778a5098baf014ffbb" ma:index="26" nillable="true" ma:taxonomy="true" ma:internalName="e3c82b6302f940778a5098baf014ffbb" ma:taxonomyFieldName="OwlDocPortalAudience" ma:displayName="Audience / Role" ma:default="" ma:fieldId="{e3c82b63-02f9-4077-8a50-98baf014ffbb}" ma:taxonomyMulti="true" ma:sspId="5c1f9bdb-a80f-430c-8952-2a26cfa7c922" ma:termSetId="ce06be94-23de-437d-b30a-f6e4f6b22cea" ma:anchorId="00000000-0000-0000-0000-000000000000" ma:open="false" ma:isKeyword="false">
      <xsd:complexType>
        <xsd:sequence>
          <xsd:element ref="pc:Terms" minOccurs="0" maxOccurs="1"/>
        </xsd:sequence>
      </xsd:complexType>
    </xsd:element>
    <xsd:element name="a52b0960dff24c4380ab9f2e06a4be0f" ma:index="27" nillable="true" ma:taxonomy="true" ma:internalName="a52b0960dff24c4380ab9f2e06a4be0f" ma:taxonomyFieldName="OwlDocPortalProcess" ma:displayName="Process" ma:readOnly="false" ma:default="" ma:fieldId="{a52b0960-dff2-4c43-80ab-9f2e06a4be0f}" ma:taxonomyMulti="true" ma:sspId="5c1f9bdb-a80f-430c-8952-2a26cfa7c922" ma:termSetId="15402089-6599-4cd5-a26e-3e862bf62c72" ma:anchorId="00000000-0000-0000-0000-000000000000" ma:open="false" ma:isKeyword="false">
      <xsd:complexType>
        <xsd:sequence>
          <xsd:element ref="pc:Terms" minOccurs="0" maxOccurs="1"/>
        </xsd:sequence>
      </xsd:complexType>
    </xsd:element>
    <xsd:element name="g2dbb64b290d409cb3188e2fc73755f0" ma:index="28" nillable="true" ma:taxonomy="true" ma:internalName="g2dbb64b290d409cb3188e2fc73755f0" ma:taxonomyFieldName="OwlContentTargetOptionsOne" ma:displayName="Content Target Options One" ma:readOnly="false" ma:fieldId="{02dbb64b-290d-409c-b318-8e2fc73755f0}" ma:taxonomyMulti="true" ma:sspId="5c1f9bdb-a80f-430c-8952-2a26cfa7c922" ma:termSetId="bb8aa7c7-d672-4ae8-b74b-c1ec8a674494" ma:anchorId="00000000-0000-0000-0000-000000000000" ma:open="false" ma:isKeyword="false">
      <xsd:complexType>
        <xsd:sequence>
          <xsd:element ref="pc:Terms" minOccurs="0" maxOccurs="1"/>
        </xsd:sequence>
      </xsd:complexType>
    </xsd:element>
    <xsd:element name="hfac6f500c1341d69c02eb464ae13ac0" ma:index="29" nillable="true" ma:taxonomy="true" ma:internalName="hfac6f500c1341d69c02eb464ae13ac0" ma:taxonomyFieldName="OwlContentTargetOptionsTwo" ma:displayName="Content Target Options Two" ma:readOnly="false" ma:fieldId="{1fac6f50-0c13-41d6-9c02-eb464ae13ac0}" ma:taxonomyMulti="true" ma:sspId="5c1f9bdb-a80f-430c-8952-2a26cfa7c922" ma:termSetId="404e31d4-27b3-478d-a76c-787546812163" ma:anchorId="00000000-0000-0000-0000-000000000000" ma:open="false" ma:isKeyword="false">
      <xsd:complexType>
        <xsd:sequence>
          <xsd:element ref="pc:Terms" minOccurs="0" maxOccurs="1"/>
        </xsd:sequence>
      </xsd:complexType>
    </xsd:element>
    <xsd:element name="l2e8a46e463341bba33baf297e439429" ma:index="30" nillable="true" ma:taxonomy="true" ma:internalName="l2e8a46e463341bba33baf297e439429" ma:taxonomyFieldName="OwlContentTargetOptionsThree" ma:displayName="Content Target Options Three" ma:readOnly="false" ma:fieldId="{52e8a46e-4633-41bb-a33b-af297e439429}" ma:taxonomyMulti="true" ma:sspId="5c1f9bdb-a80f-430c-8952-2a26cfa7c922" ma:termSetId="6db78995-0489-4c85-8624-d75cb337b0b5" ma:anchorId="00000000-0000-0000-0000-000000000000" ma:open="false" ma:isKeyword="false">
      <xsd:complexType>
        <xsd:sequence>
          <xsd:element ref="pc:Terms" minOccurs="0" maxOccurs="1"/>
        </xsd:sequence>
      </xsd:complexType>
    </xsd:element>
    <xsd:element name="ie7e68178e7f4a8e82477b69c495e9e5" ma:index="31" nillable="true" ma:taxonomy="true" ma:internalName="ie7e68178e7f4a8e82477b69c495e9e5" ma:taxonomyFieldName="OwlContentTargetOptionsFour" ma:displayName="Content Target Options Four" ma:readOnly="false" ma:fieldId="{2e7e6817-8e7f-4a8e-8247-7b69c495e9e5}" ma:taxonomyMulti="true" ma:sspId="5c1f9bdb-a80f-430c-8952-2a26cfa7c922" ma:termSetId="902b0e3c-dade-421f-8393-55cc4f212baf" ma:anchorId="00000000-0000-0000-0000-000000000000" ma:open="false" ma:isKeyword="false">
      <xsd:complexType>
        <xsd:sequence>
          <xsd:element ref="pc:Terms" minOccurs="0" maxOccurs="1"/>
        </xsd:sequence>
      </xsd:complexType>
    </xsd:element>
    <xsd:element name="i920554bc521447ca8069c3847c9d852" ma:index="32" nillable="true" ma:taxonomy="true" ma:internalName="i920554bc521447ca8069c3847c9d852" ma:taxonomyFieldName="OwlTags" ma:displayName="Tags" ma:readOnly="false" ma:fieldId="{2920554b-c521-447c-a806-9c3847c9d852}" ma:taxonomyMulti="true" ma:sspId="5c1f9bdb-a80f-430c-8952-2a26cfa7c922" ma:termSetId="97fbee8e-6cd5-4414-b6c7-7c728215e438" ma:anchorId="00000000-0000-0000-0000-000000000000" ma:open="false" ma:isKeyword="false">
      <xsd:complexType>
        <xsd:sequence>
          <xsd:element ref="pc:Terms" minOccurs="0" maxOccurs="1"/>
        </xsd:sequence>
      </xsd:complexType>
    </xsd:element>
    <xsd:element name="c1525ba5064f4da4a7d1553709e33b12" ma:index="34" nillable="true" ma:taxonomy="true" ma:internalName="c1525ba5064f4da4a7d1553709e33b12" ma:taxonomyFieldName="Policy_x0020_Subject" ma:displayName="Policy Subject" ma:default="" ma:fieldId="{c1525ba5-064f-4da4-a7d1-553709e33b12}" ma:taxonomyMulti="true" ma:sspId="5c1f9bdb-a80f-430c-8952-2a26cfa7c922" ma:termSetId="4c06207e-3c4a-4099-9695-9506c0260d3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e8380f3-f86d-4c55-ac0d-84a81eafd6a2" elementFormDefault="qualified">
    <xsd:import namespace="http://schemas.microsoft.com/office/2006/documentManagement/types"/>
    <xsd:import namespace="http://schemas.microsoft.com/office/infopath/2007/PartnerControls"/>
    <xsd:element name="b6b65ea87a034f338b42d02fed46782b" ma:index="18" nillable="true" ma:taxonomy="true" ma:internalName="b6b65ea87a034f338b42d02fed46782b" ma:taxonomyFieldName="Approval_x0020_Authority" ma:displayName="Approval Authority" ma:readOnly="false" ma:fieldId="{b6b65ea8-7a03-4f33-8b42-d02fed46782b}" ma:sspId="5c1f9bdb-a80f-430c-8952-2a26cfa7c922" ma:termSetId="938df53b-1012-4bfc-9955-50e86bce2d6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e7e68178e7f4a8e82477b69c495e9e5 xmlns="3ed555b7-05b0-4e27-8e7d-4e6b48fd47a4">
      <Terms xmlns="http://schemas.microsoft.com/office/infopath/2007/PartnerControls"/>
    </ie7e68178e7f4a8e82477b69c495e9e5>
    <TaxCatchAll xmlns="3ed555b7-05b0-4e27-8e7d-4e6b48fd47a4">
      <Value>58</Value>
      <Value>121</Value>
    </TaxCatchAll>
    <TaxCatchAllLabel xmlns="3ed555b7-05b0-4e27-8e7d-4e6b48fd47a4"/>
    <b6b65ea87a034f338b42d02fed46782b xmlns="be8380f3-f86d-4c55-ac0d-84a81eafd6a2">
      <Terms xmlns="http://schemas.microsoft.com/office/infopath/2007/PartnerControls"/>
    </b6b65ea87a034f338b42d02fed46782b>
    <d09ba1cd9089431987795cbce75e80ea xmlns="3ed555b7-05b0-4e27-8e7d-4e6b48fd47a4">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1a23f95a-fd75-4410-97e8-0d1688cb1d7c</TermId>
        </TermInfo>
      </Terms>
    </d09ba1cd9089431987795cbce75e80ea>
    <a52b0960dff24c4380ab9f2e06a4be0f xmlns="3ed555b7-05b0-4e27-8e7d-4e6b48fd47a4">
      <Terms xmlns="http://schemas.microsoft.com/office/infopath/2007/PartnerControls"/>
    </a52b0960dff24c4380ab9f2e06a4be0f>
    <hfac6f500c1341d69c02eb464ae13ac0 xmlns="3ed555b7-05b0-4e27-8e7d-4e6b48fd47a4">
      <Terms xmlns="http://schemas.microsoft.com/office/infopath/2007/PartnerControls"/>
    </hfac6f500c1341d69c02eb464ae13ac0>
    <e3c82b6302f940778a5098baf014ffbb xmlns="3ed555b7-05b0-4e27-8e7d-4e6b48fd47a4">
      <Terms xmlns="http://schemas.microsoft.com/office/infopath/2007/PartnerControls"/>
    </e3c82b6302f940778a5098baf014ffbb>
    <i920554bc521447ca8069c3847c9d852 xmlns="3ed555b7-05b0-4e27-8e7d-4e6b48fd47a4">
      <Terms xmlns="http://schemas.microsoft.com/office/infopath/2007/PartnerControls"/>
    </i920554bc521447ca8069c3847c9d852>
    <g2dbb64b290d409cb3188e2fc73755f0 xmlns="3ed555b7-05b0-4e27-8e7d-4e6b48fd47a4">
      <Terms xmlns="http://schemas.microsoft.com/office/infopath/2007/PartnerControls"/>
    </g2dbb64b290d409cb3188e2fc73755f0>
    <OwlDocPortalDescription xmlns="3ed555b7-05b0-4e27-8e7d-4e6b48fd47a4" xsi:nil="true"/>
    <a5167454593547bfbb3b9f85fe52fcee xmlns="3ed555b7-05b0-4e27-8e7d-4e6b48fd47a4">
      <Terms xmlns="http://schemas.microsoft.com/office/infopath/2007/PartnerControls"/>
    </a5167454593547bfbb3b9f85fe52fcee>
    <pa523230cbe0463bb7cc286808fddca9 xmlns="3ed555b7-05b0-4e27-8e7d-4e6b48fd47a4">
      <Terms xmlns="http://schemas.microsoft.com/office/infopath/2007/PartnerControls"/>
    </pa523230cbe0463bb7cc286808fddca9>
    <l2e8a46e463341bba33baf297e439429 xmlns="3ed555b7-05b0-4e27-8e7d-4e6b48fd47a4">
      <Terms xmlns="http://schemas.microsoft.com/office/infopath/2007/PartnerControls"/>
    </l2e8a46e463341bba33baf297e439429>
    <c1525ba5064f4da4a7d1553709e33b12 xmlns="3ed555b7-05b0-4e27-8e7d-4e6b48fd47a4">
      <Terms xmlns="http://schemas.microsoft.com/office/infopath/2007/PartnerControls">
        <TermInfo xmlns="http://schemas.microsoft.com/office/infopath/2007/PartnerControls">
          <TermName xmlns="http://schemas.microsoft.com/office/infopath/2007/PartnerControls">Administration and Operations</TermName>
          <TermId xmlns="http://schemas.microsoft.com/office/infopath/2007/PartnerControls">344d08fc-fafa-413a-b944-c1eafbf9c7c6</TermId>
        </TermInfo>
      </Terms>
    </c1525ba5064f4da4a7d1553709e33b12>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6736C-AA4A-4443-ACC8-C9D3726B0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555b7-05b0-4e27-8e7d-4e6b48fd47a4"/>
    <ds:schemaRef ds:uri="be8380f3-f86d-4c55-ac0d-84a81eafd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3043D-784B-4540-8C00-9D96E192EB71}">
  <ds:schemaRefs>
    <ds:schemaRef ds:uri="http://schemas.microsoft.com/sharepoint/v3/contenttype/forms"/>
  </ds:schemaRefs>
</ds:datastoreItem>
</file>

<file path=customXml/itemProps3.xml><?xml version="1.0" encoding="utf-8"?>
<ds:datastoreItem xmlns:ds="http://schemas.openxmlformats.org/officeDocument/2006/customXml" ds:itemID="{AEBE1499-AEC5-498C-9AED-A9722B4A824E}">
  <ds:schemaRefs>
    <ds:schemaRef ds:uri="http://schemas.microsoft.com/office/2006/metadata/properties"/>
    <ds:schemaRef ds:uri="http://schemas.microsoft.com/office/infopath/2007/PartnerControls"/>
    <ds:schemaRef ds:uri="3ed555b7-05b0-4e27-8e7d-4e6b48fd47a4"/>
    <ds:schemaRef ds:uri="be8380f3-f86d-4c55-ac0d-84a81eafd6a2"/>
  </ds:schemaRefs>
</ds:datastoreItem>
</file>

<file path=customXml/itemProps4.xml><?xml version="1.0" encoding="utf-8"?>
<ds:datastoreItem xmlns:ds="http://schemas.openxmlformats.org/officeDocument/2006/customXml" ds:itemID="{1A52FD5B-EDEA-4FA6-95D8-5F749FD69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5</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GDPR Policy and Procedure Template</vt:lpstr>
    </vt:vector>
  </TitlesOfParts>
  <Company>Finagon</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 Policy and Procedure Template</dc:title>
  <dc:subject/>
  <dc:creator>Finagon</dc:creator>
  <cp:keywords/>
  <dc:description/>
  <cp:lastModifiedBy>Your Voice in Health and Social Care YVHSC</cp:lastModifiedBy>
  <cp:revision>21</cp:revision>
  <dcterms:created xsi:type="dcterms:W3CDTF">2018-01-26T23:03:00Z</dcterms:created>
  <dcterms:modified xsi:type="dcterms:W3CDTF">2021-11-25T22:08:00Z</dcterms:modified>
  <cp:category>GDPR Policy and Procedure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0x0101006A7CE322BE856F469FDFC591EE9FDF0A01009C95EE8D0DE83B41B0717296D71D4308</vt:lpwstr>
  </property>
  <property fmtid="{D5CDD505-2E9C-101B-9397-08002B2CF9AE}" pid="3" name="OwlDocPortalCategory">
    <vt:lpwstr>58;#Template|1a23f95a-fd75-4410-97e8-0d1688cb1d7c</vt:lpwstr>
  </property>
  <property fmtid="{D5CDD505-2E9C-101B-9397-08002B2CF9AE}" pid="4" name="OwlContentTargetOptionsFour">
    <vt:lpwstr/>
  </property>
  <property fmtid="{D5CDD505-2E9C-101B-9397-08002B2CF9AE}" pid="5" name="Approval Authority">
    <vt:lpwstr/>
  </property>
  <property fmtid="{D5CDD505-2E9C-101B-9397-08002B2CF9AE}" pid="6" name="OwlTags">
    <vt:lpwstr/>
  </property>
  <property fmtid="{D5CDD505-2E9C-101B-9397-08002B2CF9AE}" pid="7" name="OwlContentTargetOptionsTwo">
    <vt:lpwstr/>
  </property>
  <property fmtid="{D5CDD505-2E9C-101B-9397-08002B2CF9AE}" pid="8" name="OwlContentTargetOptionsThree">
    <vt:lpwstr/>
  </property>
  <property fmtid="{D5CDD505-2E9C-101B-9397-08002B2CF9AE}" pid="9" name="OwlDocPortalCampus">
    <vt:lpwstr/>
  </property>
  <property fmtid="{D5CDD505-2E9C-101B-9397-08002B2CF9AE}" pid="10" name="OwlDocPortalProcess">
    <vt:lpwstr/>
  </property>
  <property fmtid="{D5CDD505-2E9C-101B-9397-08002B2CF9AE}" pid="11" name="OwlDocPortalAudience">
    <vt:lpwstr/>
  </property>
  <property fmtid="{D5CDD505-2E9C-101B-9397-08002B2CF9AE}" pid="12" name="OwlDocPortalDepartment">
    <vt:lpwstr/>
  </property>
  <property fmtid="{D5CDD505-2E9C-101B-9397-08002B2CF9AE}" pid="13" name="OwlContentTargetOptionsOne">
    <vt:lpwstr/>
  </property>
  <property fmtid="{D5CDD505-2E9C-101B-9397-08002B2CF9AE}" pid="14" name="Policy Subject">
    <vt:lpwstr>121;#Administration and Operations|344d08fc-fafa-413a-b944-c1eafbf9c7c6</vt:lpwstr>
  </property>
</Properties>
</file>